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5FC5" w14:textId="77777777" w:rsidR="00244FEA" w:rsidRDefault="00325FA8" w:rsidP="00DD4725">
      <w:pPr>
        <w:jc w:val="center"/>
        <w:rPr>
          <w:rFonts w:ascii="Helvetica" w:hAnsi="Helvetica"/>
          <w:b/>
          <w:bCs/>
          <w:sz w:val="27"/>
          <w:szCs w:val="27"/>
          <w:shd w:val="clear" w:color="auto" w:fill="FFFFFF"/>
        </w:rPr>
      </w:pPr>
      <w:r w:rsidRPr="00244FEA">
        <w:rPr>
          <w:rFonts w:ascii="Helvetica" w:hAnsi="Helvetica"/>
          <w:b/>
          <w:bCs/>
          <w:sz w:val="27"/>
          <w:szCs w:val="27"/>
          <w:shd w:val="clear" w:color="auto" w:fill="FFFFFF"/>
        </w:rPr>
        <w:t xml:space="preserve">Diversity, Pluralism, and Repair: </w:t>
      </w:r>
    </w:p>
    <w:p w14:paraId="7B24E433" w14:textId="543081C6" w:rsidR="00325FA8" w:rsidRPr="00244FEA" w:rsidRDefault="005463E8" w:rsidP="00DD4725">
      <w:pPr>
        <w:jc w:val="center"/>
        <w:rPr>
          <w:rFonts w:ascii="Helvetica" w:hAnsi="Helvetica"/>
          <w:b/>
          <w:bCs/>
          <w:sz w:val="27"/>
          <w:szCs w:val="27"/>
          <w:shd w:val="clear" w:color="auto" w:fill="FFFFFF"/>
        </w:rPr>
      </w:pPr>
      <w:r w:rsidRPr="00244FEA">
        <w:rPr>
          <w:rFonts w:ascii="Helvetica" w:hAnsi="Helvetica"/>
          <w:b/>
          <w:bCs/>
          <w:sz w:val="27"/>
          <w:szCs w:val="27"/>
          <w:shd w:val="clear" w:color="auto" w:fill="FFFFFF"/>
        </w:rPr>
        <w:t>Honoring Our Past and Charting Our Legacy</w:t>
      </w:r>
    </w:p>
    <w:p w14:paraId="1D6A6D86" w14:textId="77777777" w:rsidR="005463E8" w:rsidRPr="00244FEA" w:rsidRDefault="005463E8" w:rsidP="00DD4725">
      <w:pPr>
        <w:jc w:val="center"/>
        <w:rPr>
          <w:rFonts w:ascii="Helvetica" w:hAnsi="Helvetica"/>
          <w:b/>
          <w:bCs/>
          <w:sz w:val="27"/>
          <w:szCs w:val="27"/>
          <w:shd w:val="clear" w:color="auto" w:fill="FFFFFF"/>
        </w:rPr>
      </w:pPr>
    </w:p>
    <w:p w14:paraId="02B0B5A1" w14:textId="5A549D56" w:rsidR="00DD4725" w:rsidRPr="00244FEA" w:rsidRDefault="00DD4725" w:rsidP="00DD4725">
      <w:pPr>
        <w:jc w:val="center"/>
        <w:rPr>
          <w:rFonts w:ascii="Helvetica" w:hAnsi="Helvetica"/>
          <w:b/>
          <w:bCs/>
          <w:sz w:val="27"/>
          <w:szCs w:val="27"/>
          <w:shd w:val="clear" w:color="auto" w:fill="FFFFFF"/>
        </w:rPr>
      </w:pPr>
      <w:r w:rsidRPr="00244FEA">
        <w:rPr>
          <w:rFonts w:ascii="Helvetica" w:hAnsi="Helvetica"/>
          <w:b/>
          <w:bCs/>
          <w:sz w:val="27"/>
          <w:szCs w:val="27"/>
          <w:shd w:val="clear" w:color="auto" w:fill="FFFFFF"/>
        </w:rPr>
        <w:t>Suggested Readings</w:t>
      </w:r>
      <w:r w:rsidRPr="00244FEA">
        <w:rPr>
          <w:rStyle w:val="FootnoteReference"/>
          <w:rFonts w:ascii="Helvetica" w:hAnsi="Helvetica"/>
          <w:b/>
          <w:bCs/>
          <w:sz w:val="27"/>
          <w:szCs w:val="27"/>
          <w:shd w:val="clear" w:color="auto" w:fill="FFFFFF"/>
        </w:rPr>
        <w:footnoteReference w:id="1"/>
      </w:r>
    </w:p>
    <w:p w14:paraId="0AB9CB20" w14:textId="77777777" w:rsidR="00DD4725" w:rsidRDefault="00DD4725" w:rsidP="00E606B7">
      <w:pPr>
        <w:rPr>
          <w:rFonts w:ascii="Helvetica" w:hAnsi="Helvetica"/>
          <w:color w:val="666666"/>
          <w:sz w:val="27"/>
          <w:szCs w:val="27"/>
          <w:shd w:val="clear" w:color="auto" w:fill="FFFFFF"/>
        </w:rPr>
      </w:pPr>
    </w:p>
    <w:p w14:paraId="46AAB0AB" w14:textId="39C8E479" w:rsidR="001B2235" w:rsidRPr="00244FEA" w:rsidRDefault="001B2235" w:rsidP="001B2235">
      <w:pPr>
        <w:rPr>
          <w:rFonts w:ascii="Helvetica" w:hAnsi="Helvetica" w:cs="Calibri"/>
          <w:color w:val="000000"/>
        </w:rPr>
      </w:pPr>
      <w:proofErr w:type="spellStart"/>
      <w:r>
        <w:rPr>
          <w:rFonts w:ascii="Helvetica" w:hAnsi="Helvetica"/>
          <w:shd w:val="clear" w:color="auto" w:fill="FFFFFF"/>
        </w:rPr>
        <w:t>Yahairah</w:t>
      </w:r>
      <w:proofErr w:type="spellEnd"/>
      <w:r>
        <w:rPr>
          <w:rFonts w:ascii="Helvetica" w:hAnsi="Helvetica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shd w:val="clear" w:color="auto" w:fill="FFFFFF"/>
        </w:rPr>
        <w:t>Aristy</w:t>
      </w:r>
      <w:proofErr w:type="spellEnd"/>
      <w:r>
        <w:rPr>
          <w:rFonts w:ascii="Helvetica" w:hAnsi="Helvetica"/>
          <w:shd w:val="clear" w:color="auto" w:fill="FFFFFF"/>
        </w:rPr>
        <w:t xml:space="preserve">, “The Rise of Women in Politics,” </w:t>
      </w:r>
      <w:r w:rsidRPr="00711ABE">
        <w:rPr>
          <w:rFonts w:ascii="Helvetica" w:hAnsi="Helvetica" w:cs="Calibri"/>
          <w:i/>
          <w:iCs/>
          <w:color w:val="000000"/>
        </w:rPr>
        <w:t>San Diego Lawyer</w:t>
      </w:r>
      <w:r w:rsidRPr="00244FEA">
        <w:rPr>
          <w:rFonts w:ascii="Helvetica" w:hAnsi="Helvetica" w:cs="Calibri"/>
          <w:color w:val="000000"/>
        </w:rPr>
        <w:t xml:space="preserve">, </w:t>
      </w:r>
      <w:r>
        <w:rPr>
          <w:rFonts w:ascii="Helvetica" w:hAnsi="Helvetica" w:cs="Calibri"/>
          <w:color w:val="000000"/>
        </w:rPr>
        <w:t>May</w:t>
      </w:r>
      <w:r w:rsidRPr="00244FEA">
        <w:rPr>
          <w:rFonts w:ascii="Helvetica" w:hAnsi="Helvetica" w:cs="Calibri"/>
          <w:color w:val="000000"/>
        </w:rPr>
        <w:t>-</w:t>
      </w:r>
      <w:r>
        <w:rPr>
          <w:rFonts w:ascii="Helvetica" w:hAnsi="Helvetica" w:cs="Calibri"/>
          <w:color w:val="000000"/>
        </w:rPr>
        <w:t>June</w:t>
      </w:r>
      <w:r w:rsidRPr="00244FEA">
        <w:rPr>
          <w:rFonts w:ascii="Helvetica" w:hAnsi="Helvetica" w:cs="Calibri"/>
          <w:color w:val="000000"/>
        </w:rPr>
        <w:t xml:space="preserve"> 20</w:t>
      </w:r>
      <w:r>
        <w:rPr>
          <w:rFonts w:ascii="Helvetica" w:hAnsi="Helvetica" w:cs="Calibri"/>
          <w:color w:val="000000"/>
        </w:rPr>
        <w:t>20</w:t>
      </w:r>
      <w:r w:rsidRPr="00244FEA">
        <w:rPr>
          <w:rFonts w:ascii="Helvetica" w:hAnsi="Helvetica" w:cs="Calibri"/>
          <w:color w:val="000000"/>
        </w:rPr>
        <w:t>, at 3</w:t>
      </w:r>
      <w:r>
        <w:rPr>
          <w:rFonts w:ascii="Helvetica" w:hAnsi="Helvetica" w:cs="Calibri"/>
          <w:color w:val="000000"/>
        </w:rPr>
        <w:t>0</w:t>
      </w:r>
      <w:r w:rsidRPr="00244FEA">
        <w:rPr>
          <w:rFonts w:ascii="Helvetica" w:hAnsi="Helvetica" w:cs="Calibri"/>
          <w:color w:val="000000"/>
        </w:rPr>
        <w:t>.</w:t>
      </w:r>
      <w:r>
        <w:rPr>
          <w:rFonts w:ascii="Helvetica" w:hAnsi="Helvetica" w:cs="Calibri"/>
          <w:color w:val="000000"/>
        </w:rPr>
        <w:t xml:space="preserve"> </w:t>
      </w:r>
      <w:hyperlink r:id="rId6" w:history="1">
        <w:r w:rsidR="0011742E" w:rsidRPr="0037239E">
          <w:rPr>
            <w:rStyle w:val="Hyperlink"/>
            <w:rFonts w:ascii="Helvetica" w:hAnsi="Helvetica" w:cs="Calibri"/>
          </w:rPr>
          <w:t>https://issuu.com/sdcba/docs/san_diego_lawyer_2020_may-june-issuu/30?fr=sNWE3ZTE1NzMzMTk</w:t>
        </w:r>
      </w:hyperlink>
      <w:r>
        <w:rPr>
          <w:rFonts w:ascii="Helvetica" w:hAnsi="Helvetica" w:cs="Calibri"/>
          <w:color w:val="000000"/>
        </w:rPr>
        <w:t xml:space="preserve"> </w:t>
      </w:r>
    </w:p>
    <w:p w14:paraId="1C0C0951" w14:textId="77777777" w:rsidR="001B2235" w:rsidRPr="001B2235" w:rsidRDefault="001B2235" w:rsidP="00E606B7">
      <w:pPr>
        <w:rPr>
          <w:rFonts w:ascii="Helvetica" w:hAnsi="Helvetica"/>
          <w:sz w:val="20"/>
          <w:szCs w:val="20"/>
          <w:shd w:val="clear" w:color="auto" w:fill="FFFFFF"/>
        </w:rPr>
      </w:pPr>
    </w:p>
    <w:p w14:paraId="5A9CC1D4" w14:textId="17E3DFC3" w:rsidR="00E606B7" w:rsidRPr="00244FEA" w:rsidRDefault="00E606B7" w:rsidP="00E606B7">
      <w:pPr>
        <w:rPr>
          <w:rFonts w:ascii="Helvetica" w:hAnsi="Helvetica"/>
        </w:rPr>
      </w:pPr>
      <w:r w:rsidRPr="00244FEA">
        <w:rPr>
          <w:rFonts w:ascii="Helvetica" w:hAnsi="Helvetica"/>
          <w:shd w:val="clear" w:color="auto" w:fill="FFFFFF"/>
        </w:rPr>
        <w:t>Susan Bisom-Rapp, “</w:t>
      </w:r>
      <w:r w:rsidRPr="00244FEA">
        <w:rPr>
          <w:rStyle w:val="Emphasis"/>
          <w:rFonts w:ascii="Helvetica" w:hAnsi="Helvetica"/>
          <w:i w:val="0"/>
          <w:iCs w:val="0"/>
          <w:shd w:val="clear" w:color="auto" w:fill="FFFFFF"/>
        </w:rPr>
        <w:t>Sex Harassment Training Must Change: The Case for Legal Incentives for Transformative Education and Prevention</w:t>
      </w:r>
      <w:r w:rsidRPr="00244FEA">
        <w:rPr>
          <w:rFonts w:ascii="Helvetica" w:hAnsi="Helvetica"/>
          <w:i/>
          <w:iCs/>
          <w:shd w:val="clear" w:color="auto" w:fill="FFFFFF"/>
        </w:rPr>
        <w:t>,</w:t>
      </w:r>
      <w:r w:rsidRPr="00244FEA">
        <w:rPr>
          <w:rFonts w:ascii="Helvetica" w:hAnsi="Helvetica"/>
          <w:shd w:val="clear" w:color="auto" w:fill="FFFFFF"/>
        </w:rPr>
        <w:t xml:space="preserve">” 71 </w:t>
      </w:r>
      <w:r w:rsidRPr="00711ABE">
        <w:rPr>
          <w:rFonts w:ascii="Helvetica" w:hAnsi="Helvetica"/>
          <w:i/>
          <w:iCs/>
          <w:shd w:val="clear" w:color="auto" w:fill="FFFFFF"/>
        </w:rPr>
        <w:t>Stanford Law Review Online</w:t>
      </w:r>
      <w:r w:rsidRPr="00244FEA">
        <w:rPr>
          <w:rFonts w:ascii="Helvetica" w:hAnsi="Helvetica"/>
          <w:shd w:val="clear" w:color="auto" w:fill="FFFFFF"/>
        </w:rPr>
        <w:t xml:space="preserve"> 62 (2018).</w:t>
      </w:r>
      <w:r w:rsidR="00207CCD" w:rsidRPr="00244FEA">
        <w:rPr>
          <w:rFonts w:ascii="Helvetica" w:hAnsi="Helvetica"/>
          <w:shd w:val="clear" w:color="auto" w:fill="FFFFFF"/>
        </w:rPr>
        <w:t xml:space="preserve"> </w:t>
      </w:r>
      <w:hyperlink r:id="rId7" w:history="1">
        <w:r w:rsidR="00207CCD" w:rsidRPr="00244FEA">
          <w:rPr>
            <w:rStyle w:val="Hyperlink"/>
            <w:rFonts w:ascii="Helvetica" w:hAnsi="Helvetica"/>
            <w:shd w:val="clear" w:color="auto" w:fill="FFFFFF"/>
          </w:rPr>
          <w:t>https://www.stanfordlawreview.org/online/sex-harassment-training-must-change-the-case-for-legal-incentives-for-transformative-education-and-prevention/</w:t>
        </w:r>
      </w:hyperlink>
      <w:r w:rsidR="00207CCD"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531C6584" w14:textId="77777777" w:rsidR="00E606B7" w:rsidRPr="00244FEA" w:rsidRDefault="00E606B7" w:rsidP="00E606B7">
      <w:pPr>
        <w:rPr>
          <w:rFonts w:ascii="Helvetica" w:hAnsi="Helvetica"/>
          <w:color w:val="666666"/>
          <w:sz w:val="21"/>
          <w:szCs w:val="21"/>
          <w:shd w:val="clear" w:color="auto" w:fill="FFFFFF"/>
        </w:rPr>
      </w:pPr>
    </w:p>
    <w:p w14:paraId="1DF64C07" w14:textId="67FC3F7C" w:rsidR="00E606B7" w:rsidRPr="00244FEA" w:rsidRDefault="000727E4" w:rsidP="00E606B7">
      <w:pPr>
        <w:rPr>
          <w:rFonts w:ascii="Helvetica" w:hAnsi="Helvetica"/>
        </w:rPr>
      </w:pPr>
      <w:r w:rsidRPr="00244FEA">
        <w:rPr>
          <w:rFonts w:ascii="Helvetica" w:hAnsi="Helvetica"/>
          <w:shd w:val="clear" w:color="auto" w:fill="FFFFFF"/>
        </w:rPr>
        <w:t xml:space="preserve">Susan Bisom-Rapp &amp; Malcolm </w:t>
      </w:r>
      <w:proofErr w:type="spellStart"/>
      <w:r w:rsidRPr="00244FEA">
        <w:rPr>
          <w:rFonts w:ascii="Helvetica" w:hAnsi="Helvetica"/>
          <w:shd w:val="clear" w:color="auto" w:fill="FFFFFF"/>
        </w:rPr>
        <w:t>Sa</w:t>
      </w:r>
      <w:r w:rsidR="00E606B7" w:rsidRPr="00244FEA">
        <w:rPr>
          <w:rFonts w:ascii="Helvetica" w:hAnsi="Helvetica"/>
          <w:shd w:val="clear" w:color="auto" w:fill="FFFFFF"/>
        </w:rPr>
        <w:t>rgeant</w:t>
      </w:r>
      <w:proofErr w:type="spellEnd"/>
      <w:r w:rsidR="00E606B7" w:rsidRPr="00244FEA">
        <w:rPr>
          <w:rFonts w:ascii="Helvetica" w:hAnsi="Helvetica"/>
          <w:shd w:val="clear" w:color="auto" w:fill="FFFFFF"/>
        </w:rPr>
        <w:t>, “</w:t>
      </w:r>
      <w:r w:rsidR="00E606B7" w:rsidRPr="00244FEA">
        <w:rPr>
          <w:rStyle w:val="Emphasis"/>
          <w:rFonts w:ascii="Helvetica" w:hAnsi="Helvetica"/>
          <w:i w:val="0"/>
          <w:iCs w:val="0"/>
          <w:shd w:val="clear" w:color="auto" w:fill="FFFFFF"/>
        </w:rPr>
        <w:t>It's Complicated: Age, Gender, and Lifetime Discrimination Against Working Women: The United States and the U.K. as Examples</w:t>
      </w:r>
      <w:r w:rsidR="00E606B7" w:rsidRPr="00244FEA">
        <w:rPr>
          <w:rFonts w:ascii="Helvetica" w:hAnsi="Helvetica"/>
          <w:i/>
          <w:iCs/>
          <w:shd w:val="clear" w:color="auto" w:fill="FFFFFF"/>
        </w:rPr>
        <w:t>,</w:t>
      </w:r>
      <w:r w:rsidR="00E606B7" w:rsidRPr="00244FEA">
        <w:rPr>
          <w:rFonts w:ascii="Helvetica" w:hAnsi="Helvetica"/>
          <w:shd w:val="clear" w:color="auto" w:fill="FFFFFF"/>
        </w:rPr>
        <w:t xml:space="preserve">” 22 </w:t>
      </w:r>
      <w:r w:rsidR="00E606B7" w:rsidRPr="00711ABE">
        <w:rPr>
          <w:rFonts w:ascii="Helvetica" w:hAnsi="Helvetica"/>
          <w:i/>
          <w:iCs/>
          <w:shd w:val="clear" w:color="auto" w:fill="FFFFFF"/>
        </w:rPr>
        <w:t>Elder Law Journal</w:t>
      </w:r>
      <w:r w:rsidR="00E606B7" w:rsidRPr="00244FEA">
        <w:rPr>
          <w:rFonts w:ascii="Helvetica" w:hAnsi="Helvetica"/>
          <w:shd w:val="clear" w:color="auto" w:fill="FFFFFF"/>
        </w:rPr>
        <w:t xml:space="preserve"> 1 (2014). </w:t>
      </w:r>
      <w:hyperlink r:id="rId8" w:history="1">
        <w:r w:rsidR="00E606B7" w:rsidRPr="00244FEA">
          <w:rPr>
            <w:rStyle w:val="Hyperlink"/>
            <w:rFonts w:ascii="Helvetica" w:hAnsi="Helvetica"/>
            <w:shd w:val="clear" w:color="auto" w:fill="FFFFFF"/>
          </w:rPr>
          <w:t>https://theelderlawjournal.com/wp-content/uploads/2015/02/Bisom-Rapp.pdf</w:t>
        </w:r>
      </w:hyperlink>
      <w:r w:rsidR="00E606B7"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3169688C" w14:textId="0CCF75F3" w:rsidR="000727E4" w:rsidRPr="00244FEA" w:rsidRDefault="000727E4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2CBB91EF" w14:textId="58E2B692" w:rsidR="001415AF" w:rsidRPr="00244FEA" w:rsidRDefault="001415AF" w:rsidP="005F6F13">
      <w:pPr>
        <w:rPr>
          <w:rFonts w:ascii="Helvetica" w:hAnsi="Helvetica"/>
          <w:color w:val="666666"/>
          <w:shd w:val="clear" w:color="auto" w:fill="FFFFFF"/>
        </w:rPr>
      </w:pPr>
      <w:r w:rsidRPr="00244FEA">
        <w:rPr>
          <w:rFonts w:ascii="Helvetica" w:hAnsi="Helvetica"/>
          <w:shd w:val="clear" w:color="auto" w:fill="FFFFFF"/>
        </w:rPr>
        <w:t>Luz E. Herrera &amp; Pilar M. Hernandez-</w:t>
      </w:r>
      <w:proofErr w:type="spellStart"/>
      <w:r w:rsidRPr="00244FEA">
        <w:rPr>
          <w:rFonts w:ascii="Helvetica" w:hAnsi="Helvetica"/>
          <w:shd w:val="clear" w:color="auto" w:fill="FFFFFF"/>
        </w:rPr>
        <w:t>Escontrias</w:t>
      </w:r>
      <w:proofErr w:type="spellEnd"/>
      <w:r w:rsidRPr="00244FEA">
        <w:rPr>
          <w:rFonts w:ascii="Helvetica" w:hAnsi="Helvetica"/>
          <w:shd w:val="clear" w:color="auto" w:fill="FFFFFF"/>
        </w:rPr>
        <w:t xml:space="preserve">, “The Network for Justice: Pursuing a Latinx Civil Rights Agenda,” 21 </w:t>
      </w:r>
      <w:r w:rsidRPr="00711ABE">
        <w:rPr>
          <w:rFonts w:ascii="Helvetica" w:hAnsi="Helvetica"/>
          <w:i/>
          <w:iCs/>
          <w:shd w:val="clear" w:color="auto" w:fill="FFFFFF"/>
        </w:rPr>
        <w:t>Harvard Latinx Law Review</w:t>
      </w:r>
      <w:r w:rsidRPr="00244FEA">
        <w:rPr>
          <w:rFonts w:ascii="Helvetica" w:hAnsi="Helvetica"/>
          <w:shd w:val="clear" w:color="auto" w:fill="FFFFFF"/>
        </w:rPr>
        <w:t xml:space="preserve"> 165 (2018). </w:t>
      </w:r>
      <w:hyperlink r:id="rId9" w:history="1">
        <w:r w:rsidRPr="00244FEA">
          <w:rPr>
            <w:rStyle w:val="Hyperlink"/>
            <w:rFonts w:ascii="Helvetica" w:hAnsi="Helvetica"/>
            <w:shd w:val="clear" w:color="auto" w:fill="FFFFFF"/>
          </w:rPr>
          <w:t>https://scholarship.law.tamu.edu/cgi/viewcontent.cgi?article=2233&amp;context=facscholar</w:t>
        </w:r>
      </w:hyperlink>
      <w:r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7B81DC06" w14:textId="77777777" w:rsidR="001415AF" w:rsidRPr="00244FEA" w:rsidRDefault="001415AF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6B5E221D" w14:textId="77777777" w:rsidR="001A0DBF" w:rsidRDefault="005463E8" w:rsidP="005463E8">
      <w:pPr>
        <w:rPr>
          <w:rFonts w:ascii="Helvetica" w:hAnsi="Helvetica"/>
          <w:shd w:val="clear" w:color="auto" w:fill="FFFFFF"/>
        </w:rPr>
      </w:pPr>
      <w:r w:rsidRPr="00244FEA">
        <w:rPr>
          <w:rFonts w:ascii="Helvetica" w:hAnsi="Helvetica"/>
          <w:shd w:val="clear" w:color="auto" w:fill="FFFFFF"/>
        </w:rPr>
        <w:t>Linda M. Keller, “</w:t>
      </w:r>
      <w:r w:rsidRPr="00244FEA">
        <w:rPr>
          <w:rStyle w:val="Emphasis"/>
          <w:rFonts w:ascii="Helvetica" w:hAnsi="Helvetica"/>
          <w:i w:val="0"/>
          <w:iCs w:val="0"/>
          <w:shd w:val="clear" w:color="auto" w:fill="FFFFFF"/>
        </w:rPr>
        <w:t>The Impact of States Parties’ Reservations to the Convention on the Elimination of All Forms of Discrimination Against Women</w:t>
      </w:r>
      <w:r w:rsidRPr="00244FEA">
        <w:rPr>
          <w:rFonts w:ascii="Helvetica" w:hAnsi="Helvetica"/>
          <w:shd w:val="clear" w:color="auto" w:fill="FFFFFF"/>
        </w:rPr>
        <w:t xml:space="preserve">,” 2014 </w:t>
      </w:r>
      <w:r w:rsidRPr="00711ABE">
        <w:rPr>
          <w:rFonts w:ascii="Helvetica" w:hAnsi="Helvetica"/>
          <w:i/>
          <w:iCs/>
          <w:shd w:val="clear" w:color="auto" w:fill="FFFFFF"/>
        </w:rPr>
        <w:t>Michigan State Law Review</w:t>
      </w:r>
      <w:r w:rsidRPr="00244FEA">
        <w:rPr>
          <w:rFonts w:ascii="Helvetica" w:hAnsi="Helvetica"/>
          <w:shd w:val="clear" w:color="auto" w:fill="FFFFFF"/>
        </w:rPr>
        <w:t xml:space="preserve"> 309 (2014). </w:t>
      </w:r>
    </w:p>
    <w:p w14:paraId="1068F6CF" w14:textId="318184DF" w:rsidR="005463E8" w:rsidRPr="00244FEA" w:rsidRDefault="00674D5A" w:rsidP="005463E8">
      <w:pPr>
        <w:rPr>
          <w:rFonts w:ascii="Helvetica" w:hAnsi="Helvetica"/>
        </w:rPr>
      </w:pPr>
      <w:hyperlink r:id="rId10" w:history="1">
        <w:r w:rsidR="00796010" w:rsidRPr="0037239E">
          <w:rPr>
            <w:rStyle w:val="Hyperlink"/>
            <w:rFonts w:ascii="Helvetica" w:hAnsi="Helvetica"/>
            <w:shd w:val="clear" w:color="auto" w:fill="FFFFFF"/>
          </w:rPr>
          <w:t>http://www.tjsl.edu/sites/default/files/files/2014-1_Keller_pagination.pdf</w:t>
        </w:r>
      </w:hyperlink>
    </w:p>
    <w:p w14:paraId="2A51A115" w14:textId="25D11E05" w:rsidR="005463E8" w:rsidRPr="00244FEA" w:rsidRDefault="005463E8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56C24A96" w14:textId="4DFBD511" w:rsidR="005463E8" w:rsidRPr="00244FEA" w:rsidRDefault="005463E8" w:rsidP="005463E8">
      <w:pPr>
        <w:rPr>
          <w:rFonts w:ascii="Helvetica" w:hAnsi="Helvetica"/>
        </w:rPr>
      </w:pPr>
      <w:r w:rsidRPr="00244FEA">
        <w:rPr>
          <w:rFonts w:ascii="Helvetica" w:hAnsi="Helvetica"/>
          <w:shd w:val="clear" w:color="auto" w:fill="FFFFFF"/>
        </w:rPr>
        <w:t>Linda M. Keller, “T</w:t>
      </w:r>
      <w:r w:rsidRPr="00244FEA">
        <w:rPr>
          <w:rStyle w:val="Emphasis"/>
          <w:rFonts w:ascii="Helvetica" w:hAnsi="Helvetica"/>
          <w:i w:val="0"/>
          <w:iCs w:val="0"/>
          <w:shd w:val="clear" w:color="auto" w:fill="FFFFFF"/>
        </w:rPr>
        <w:t>he Convention on the Elimination of Discrimination Against Women: Evolution and (Non)Implementation Worldwide</w:t>
      </w:r>
      <w:r w:rsidRPr="00244FEA">
        <w:rPr>
          <w:rStyle w:val="Emphasis"/>
          <w:rFonts w:ascii="Helvetica" w:hAnsi="Helvetica"/>
          <w:shd w:val="clear" w:color="auto" w:fill="FFFFFF"/>
        </w:rPr>
        <w:t>,</w:t>
      </w:r>
      <w:r w:rsidRPr="00244FEA">
        <w:rPr>
          <w:rStyle w:val="Emphasis"/>
          <w:rFonts w:ascii="Helvetica" w:hAnsi="Helvetica"/>
          <w:i w:val="0"/>
          <w:iCs w:val="0"/>
          <w:shd w:val="clear" w:color="auto" w:fill="FFFFFF"/>
        </w:rPr>
        <w:t>”</w:t>
      </w:r>
      <w:r w:rsidRPr="00244FEA">
        <w:rPr>
          <w:rFonts w:ascii="Helvetica" w:hAnsi="Helvetica"/>
          <w:shd w:val="clear" w:color="auto" w:fill="FFFFFF"/>
        </w:rPr>
        <w:t xml:space="preserve"> 27 </w:t>
      </w:r>
      <w:r w:rsidRPr="00711ABE">
        <w:rPr>
          <w:rFonts w:ascii="Helvetica" w:hAnsi="Helvetica"/>
          <w:i/>
          <w:iCs/>
          <w:shd w:val="clear" w:color="auto" w:fill="FFFFFF"/>
        </w:rPr>
        <w:t>Thomas Jefferson Law Review</w:t>
      </w:r>
      <w:r w:rsidRPr="00244FEA">
        <w:rPr>
          <w:rFonts w:ascii="Helvetica" w:hAnsi="Helvetica"/>
          <w:shd w:val="clear" w:color="auto" w:fill="FFFFFF"/>
        </w:rPr>
        <w:t xml:space="preserve"> 35 (2005). </w:t>
      </w:r>
      <w:hyperlink r:id="rId11" w:history="1">
        <w:r w:rsidRPr="00244FEA">
          <w:rPr>
            <w:rStyle w:val="Hyperlink"/>
            <w:rFonts w:ascii="Helvetica" w:hAnsi="Helvetica"/>
            <w:shd w:val="clear" w:color="auto" w:fill="FFFFFF"/>
          </w:rPr>
          <w:t>https://papers.ssrn.com/sol3/papers.cfm?abstract_id=1332170</w:t>
        </w:r>
      </w:hyperlink>
      <w:r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69C8DB47" w14:textId="76B43009" w:rsidR="005463E8" w:rsidRPr="00244FEA" w:rsidRDefault="005463E8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4330AAF2" w14:textId="189D68C4" w:rsidR="00C462E4" w:rsidRPr="00244FEA" w:rsidRDefault="00C462E4" w:rsidP="005F6F13">
      <w:pPr>
        <w:rPr>
          <w:rFonts w:ascii="Helvetica" w:hAnsi="Helvetica"/>
          <w:color w:val="666666"/>
          <w:shd w:val="clear" w:color="auto" w:fill="FFFFFF"/>
        </w:rPr>
      </w:pPr>
      <w:r w:rsidRPr="00244FEA">
        <w:rPr>
          <w:rFonts w:ascii="Helvetica" w:hAnsi="Helvetica"/>
          <w:shd w:val="clear" w:color="auto" w:fill="FFFFFF"/>
        </w:rPr>
        <w:t xml:space="preserve">Elizabeth </w:t>
      </w:r>
      <w:proofErr w:type="spellStart"/>
      <w:r w:rsidRPr="00244FEA">
        <w:rPr>
          <w:rFonts w:ascii="Helvetica" w:hAnsi="Helvetica"/>
          <w:shd w:val="clear" w:color="auto" w:fill="FFFFFF"/>
        </w:rPr>
        <w:t>Kronk</w:t>
      </w:r>
      <w:proofErr w:type="spellEnd"/>
      <w:r w:rsidRPr="00244FEA">
        <w:rPr>
          <w:rFonts w:ascii="Helvetica" w:hAnsi="Helvetica"/>
          <w:shd w:val="clear" w:color="auto" w:fill="FFFFFF"/>
        </w:rPr>
        <w:t xml:space="preserve"> Warner, Kathy Lynn, Kyle Whyte, “Changing Consultation,” 54 </w:t>
      </w:r>
      <w:r w:rsidRPr="00711ABE">
        <w:rPr>
          <w:rFonts w:ascii="Helvetica" w:hAnsi="Helvetica"/>
          <w:i/>
          <w:iCs/>
          <w:shd w:val="clear" w:color="auto" w:fill="FFFFFF"/>
        </w:rPr>
        <w:t>U.C. Davis Law Review</w:t>
      </w:r>
      <w:r w:rsidRPr="00244FEA">
        <w:rPr>
          <w:rFonts w:ascii="Helvetica" w:hAnsi="Helvetica"/>
          <w:shd w:val="clear" w:color="auto" w:fill="FFFFFF"/>
        </w:rPr>
        <w:t xml:space="preserve"> 1127 (2020). </w:t>
      </w:r>
      <w:hyperlink r:id="rId12" w:history="1">
        <w:r w:rsidRPr="00244FEA">
          <w:rPr>
            <w:rStyle w:val="Hyperlink"/>
            <w:rFonts w:ascii="Helvetica" w:hAnsi="Helvetica"/>
            <w:shd w:val="clear" w:color="auto" w:fill="FFFFFF"/>
          </w:rPr>
          <w:t>https://lawreview.law.ucdavis.edu/issues/54/2/articles/warner_lynn_whyte.html</w:t>
        </w:r>
      </w:hyperlink>
      <w:r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34C60E18" w14:textId="77777777" w:rsidR="00C462E4" w:rsidRPr="00244FEA" w:rsidRDefault="00C462E4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5E09343F" w14:textId="4FE4D01E" w:rsidR="00C462E4" w:rsidRPr="00244FEA" w:rsidRDefault="00C462E4" w:rsidP="005F6F13">
      <w:pPr>
        <w:rPr>
          <w:rFonts w:ascii="Helvetica" w:hAnsi="Helvetica"/>
          <w:color w:val="666666"/>
          <w:shd w:val="clear" w:color="auto" w:fill="FFFFFF"/>
        </w:rPr>
      </w:pPr>
      <w:r w:rsidRPr="00244FEA">
        <w:rPr>
          <w:rFonts w:ascii="Helvetica" w:hAnsi="Helvetica"/>
          <w:shd w:val="clear" w:color="auto" w:fill="FFFFFF"/>
        </w:rPr>
        <w:t xml:space="preserve">Elizabeth Ann </w:t>
      </w:r>
      <w:proofErr w:type="spellStart"/>
      <w:r w:rsidRPr="00244FEA">
        <w:rPr>
          <w:rFonts w:ascii="Helvetica" w:hAnsi="Helvetica"/>
          <w:shd w:val="clear" w:color="auto" w:fill="FFFFFF"/>
        </w:rPr>
        <w:t>Kronk</w:t>
      </w:r>
      <w:proofErr w:type="spellEnd"/>
      <w:r w:rsidRPr="00244FEA">
        <w:rPr>
          <w:rFonts w:ascii="Helvetica" w:hAnsi="Helvetica"/>
          <w:shd w:val="clear" w:color="auto" w:fill="FFFFFF"/>
        </w:rPr>
        <w:t xml:space="preserve"> Warner &amp; Sarah Deer, “Raping Indian Country,” 38 </w:t>
      </w:r>
      <w:r w:rsidRPr="00711ABE">
        <w:rPr>
          <w:rFonts w:ascii="Helvetica" w:hAnsi="Helvetica"/>
          <w:i/>
          <w:iCs/>
          <w:shd w:val="clear" w:color="auto" w:fill="FFFFFF"/>
        </w:rPr>
        <w:t>Columbia Journal of Gender &amp; Law</w:t>
      </w:r>
      <w:r w:rsidRPr="00244FEA">
        <w:rPr>
          <w:rFonts w:ascii="Helvetica" w:hAnsi="Helvetica"/>
          <w:shd w:val="clear" w:color="auto" w:fill="FFFFFF"/>
        </w:rPr>
        <w:t xml:space="preserve"> 31 (2019). </w:t>
      </w:r>
      <w:hyperlink r:id="rId13" w:history="1">
        <w:r w:rsidRPr="00244FEA">
          <w:rPr>
            <w:rStyle w:val="Hyperlink"/>
            <w:rFonts w:ascii="Helvetica" w:hAnsi="Helvetica"/>
            <w:shd w:val="clear" w:color="auto" w:fill="FFFFFF"/>
          </w:rPr>
          <w:t>https://journals.library.columbia.edu/index.php/cjgl/article/view/4603</w:t>
        </w:r>
      </w:hyperlink>
      <w:r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32AC8FC3" w14:textId="77777777" w:rsidR="00C462E4" w:rsidRPr="00244FEA" w:rsidRDefault="00C462E4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31826DA4" w14:textId="0CA0E47E" w:rsidR="00244FEA" w:rsidRDefault="00C462E4" w:rsidP="00244FEA">
      <w:pPr>
        <w:rPr>
          <w:rFonts w:ascii="Helvetica" w:hAnsi="Helvetica"/>
          <w:color w:val="666666"/>
          <w:shd w:val="clear" w:color="auto" w:fill="FFFFFF"/>
        </w:rPr>
      </w:pPr>
      <w:r w:rsidRPr="00244FEA">
        <w:rPr>
          <w:rFonts w:ascii="Helvetica" w:hAnsi="Helvetica"/>
          <w:shd w:val="clear" w:color="auto" w:fill="FFFFFF"/>
        </w:rPr>
        <w:t xml:space="preserve">Elizabeth Ann </w:t>
      </w:r>
      <w:proofErr w:type="spellStart"/>
      <w:r w:rsidRPr="00244FEA">
        <w:rPr>
          <w:rFonts w:ascii="Helvetica" w:hAnsi="Helvetica"/>
          <w:shd w:val="clear" w:color="auto" w:fill="FFFFFF"/>
        </w:rPr>
        <w:t>Kronk</w:t>
      </w:r>
      <w:proofErr w:type="spellEnd"/>
      <w:r w:rsidRPr="00244FEA">
        <w:rPr>
          <w:rFonts w:ascii="Helvetica" w:hAnsi="Helvetica"/>
          <w:shd w:val="clear" w:color="auto" w:fill="FFFFFF"/>
        </w:rPr>
        <w:t xml:space="preserve"> Warner &amp; Joseph P. Brewer II, “Protecting Indigenous Knowledge in the Age of Climate Change,” 27 </w:t>
      </w:r>
      <w:r w:rsidRPr="00711ABE">
        <w:rPr>
          <w:rFonts w:ascii="Helvetica" w:hAnsi="Helvetica"/>
          <w:i/>
          <w:iCs/>
          <w:shd w:val="clear" w:color="auto" w:fill="FFFFFF"/>
        </w:rPr>
        <w:t>Georgetown International Environmental Law Review</w:t>
      </w:r>
      <w:r w:rsidRPr="00244FEA">
        <w:rPr>
          <w:rFonts w:ascii="Helvetica" w:hAnsi="Helvetica"/>
          <w:shd w:val="clear" w:color="auto" w:fill="FFFFFF"/>
        </w:rPr>
        <w:t xml:space="preserve"> 585 (2015). </w:t>
      </w:r>
      <w:hyperlink r:id="rId14" w:history="1">
        <w:r w:rsidRPr="0011742E">
          <w:rPr>
            <w:rStyle w:val="Hyperlink"/>
            <w:rFonts w:ascii="Helvetica" w:hAnsi="Helvetica"/>
            <w:shd w:val="clear" w:color="auto" w:fill="FFFFFF"/>
          </w:rPr>
          <w:t>https://gielr.files.wordpress.com/2015/12/brewer.pdf</w:t>
        </w:r>
      </w:hyperlink>
      <w:r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02DB0783" w14:textId="77777777" w:rsidR="00244FEA" w:rsidRPr="00244FEA" w:rsidRDefault="00244FEA" w:rsidP="00244FEA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3602B26C" w14:textId="0C37A255" w:rsidR="001415AF" w:rsidRDefault="001415AF" w:rsidP="00244FEA">
      <w:pPr>
        <w:rPr>
          <w:rFonts w:ascii="Helvetica" w:hAnsi="Helvetica"/>
          <w:bCs/>
          <w:iCs/>
          <w:color w:val="000000"/>
        </w:rPr>
      </w:pPr>
      <w:r w:rsidRPr="00244FEA">
        <w:rPr>
          <w:rFonts w:ascii="Helvetica" w:hAnsi="Helvetica"/>
          <w:shd w:val="clear" w:color="auto" w:fill="FFFFFF"/>
        </w:rPr>
        <w:t xml:space="preserve">Rebecca K. Lee, “Beyond the Rhetoric: What It Means to Lead in a Diverse and Unequal World,” 71 </w:t>
      </w:r>
      <w:r w:rsidRPr="00711ABE">
        <w:rPr>
          <w:rFonts w:ascii="Helvetica" w:hAnsi="Helvetica"/>
          <w:i/>
          <w:iCs/>
          <w:shd w:val="clear" w:color="auto" w:fill="FFFFFF"/>
        </w:rPr>
        <w:t>Stanford Law Review Online</w:t>
      </w:r>
      <w:r w:rsidRPr="00244FEA">
        <w:rPr>
          <w:rFonts w:ascii="Helvetica" w:hAnsi="Helvetica"/>
          <w:shd w:val="clear" w:color="auto" w:fill="FFFFFF"/>
        </w:rPr>
        <w:t xml:space="preserve"> 100 (2018).</w:t>
      </w:r>
      <w:r w:rsidRPr="00244FEA">
        <w:rPr>
          <w:rFonts w:ascii="Helvetica" w:hAnsi="Helvetica"/>
          <w:bCs/>
          <w:iCs/>
        </w:rPr>
        <w:t xml:space="preserve"> </w:t>
      </w:r>
      <w:hyperlink r:id="rId15" w:history="1">
        <w:r w:rsidRPr="00244FEA">
          <w:rPr>
            <w:rStyle w:val="Hyperlink"/>
            <w:rFonts w:ascii="Helvetica" w:hAnsi="Helvetica"/>
            <w:bCs/>
            <w:iCs/>
          </w:rPr>
          <w:t>https://www.stanfordlawreview.org/online/beyond-the-rhetoric-what-it-means-to-lead-in-a-diverse-and-unequal-world/</w:t>
        </w:r>
      </w:hyperlink>
      <w:r w:rsidRPr="00244FEA">
        <w:rPr>
          <w:rFonts w:ascii="Helvetica" w:hAnsi="Helvetica"/>
          <w:bCs/>
          <w:iCs/>
          <w:color w:val="000000"/>
        </w:rPr>
        <w:t xml:space="preserve"> </w:t>
      </w:r>
    </w:p>
    <w:p w14:paraId="4D5B41F6" w14:textId="77777777" w:rsidR="001B2235" w:rsidRPr="00244FEA" w:rsidRDefault="001B2235" w:rsidP="00244FEA">
      <w:pPr>
        <w:rPr>
          <w:rFonts w:ascii="Helvetica" w:hAnsi="Helvetica"/>
          <w:color w:val="666666"/>
          <w:shd w:val="clear" w:color="auto" w:fill="FFFFFF"/>
        </w:rPr>
      </w:pPr>
    </w:p>
    <w:p w14:paraId="7943E5CA" w14:textId="15963FF8" w:rsidR="000727E4" w:rsidRPr="00244FEA" w:rsidRDefault="000727E4" w:rsidP="005F6F13">
      <w:pPr>
        <w:rPr>
          <w:rFonts w:ascii="Helvetica" w:hAnsi="Helvetica"/>
          <w:bCs/>
          <w:iCs/>
          <w:color w:val="000000"/>
        </w:rPr>
      </w:pPr>
      <w:r w:rsidRPr="00244FEA">
        <w:rPr>
          <w:rFonts w:ascii="Helvetica" w:hAnsi="Helvetica"/>
          <w:iCs/>
        </w:rPr>
        <w:t xml:space="preserve">Rebecca K. Lee, “The Future of Workplace Affirmative Action After </w:t>
      </w:r>
      <w:r w:rsidRPr="00244FEA">
        <w:rPr>
          <w:rFonts w:ascii="Helvetica" w:hAnsi="Helvetica"/>
          <w:i/>
        </w:rPr>
        <w:t>Fisher</w:t>
      </w:r>
      <w:r w:rsidRPr="00244FEA">
        <w:rPr>
          <w:rFonts w:ascii="Helvetica" w:hAnsi="Helvetica"/>
        </w:rPr>
        <w:t xml:space="preserve">,” 89 </w:t>
      </w:r>
      <w:r w:rsidRPr="00711ABE">
        <w:rPr>
          <w:rFonts w:ascii="Helvetica" w:hAnsi="Helvetica"/>
          <w:i/>
          <w:iCs/>
        </w:rPr>
        <w:t>St. John’s Law Review</w:t>
      </w:r>
      <w:r w:rsidRPr="00244FEA">
        <w:rPr>
          <w:rFonts w:ascii="Helvetica" w:hAnsi="Helvetica"/>
        </w:rPr>
        <w:t xml:space="preserve"> 597 (2015). </w:t>
      </w:r>
      <w:hyperlink r:id="rId16" w:history="1">
        <w:r w:rsidRPr="00244FEA">
          <w:rPr>
            <w:rStyle w:val="Hyperlink"/>
            <w:rFonts w:ascii="Helvetica" w:hAnsi="Helvetica"/>
          </w:rPr>
          <w:t>https://scholarship.law.stjohns.edu/cgi/viewcontent.cgi?article=6720&amp;context=lawreview</w:t>
        </w:r>
      </w:hyperlink>
      <w:r w:rsidRPr="00244FEA">
        <w:rPr>
          <w:rFonts w:ascii="Helvetica" w:hAnsi="Helvetica"/>
        </w:rPr>
        <w:t xml:space="preserve"> </w:t>
      </w:r>
    </w:p>
    <w:p w14:paraId="388227A8" w14:textId="74382B59" w:rsidR="001415AF" w:rsidRPr="00244FEA" w:rsidRDefault="001415AF" w:rsidP="005F6F13">
      <w:pPr>
        <w:rPr>
          <w:rFonts w:ascii="Helvetica" w:hAnsi="Helvetica"/>
          <w:bCs/>
          <w:iCs/>
          <w:color w:val="000000"/>
          <w:sz w:val="20"/>
          <w:szCs w:val="20"/>
        </w:rPr>
      </w:pPr>
    </w:p>
    <w:p w14:paraId="6B12D4A1" w14:textId="77777777" w:rsidR="00244FEA" w:rsidRDefault="007E179F" w:rsidP="007E179F">
      <w:pPr>
        <w:rPr>
          <w:rFonts w:ascii="Helvetica" w:hAnsi="Helvetica"/>
          <w:color w:val="000000"/>
        </w:rPr>
      </w:pPr>
      <w:r w:rsidRPr="00244FEA">
        <w:rPr>
          <w:rFonts w:ascii="Helvetica" w:hAnsi="Helvetica"/>
          <w:iCs/>
          <w:color w:val="000000"/>
        </w:rPr>
        <w:t>Rebecca K. Lee, “Judging Judges: Empathy as the Litmus Test for Impartiality</w:t>
      </w:r>
      <w:r w:rsidRPr="00244FEA">
        <w:rPr>
          <w:rFonts w:ascii="Helvetica" w:hAnsi="Helvetica"/>
          <w:color w:val="000000"/>
        </w:rPr>
        <w:t xml:space="preserve">,” 82 </w:t>
      </w:r>
      <w:r w:rsidRPr="00711ABE">
        <w:rPr>
          <w:rFonts w:ascii="Helvetica" w:hAnsi="Helvetica"/>
          <w:i/>
          <w:iCs/>
          <w:color w:val="000000"/>
        </w:rPr>
        <w:t>University of Cincinnati Law Review</w:t>
      </w:r>
      <w:r w:rsidRPr="00244FEA">
        <w:rPr>
          <w:rFonts w:ascii="Helvetica" w:hAnsi="Helvetica"/>
          <w:color w:val="000000"/>
        </w:rPr>
        <w:t xml:space="preserve"> 145 (2013). </w:t>
      </w:r>
    </w:p>
    <w:p w14:paraId="5BB4726E" w14:textId="289943E3" w:rsidR="007E179F" w:rsidRPr="00244FEA" w:rsidRDefault="00674D5A" w:rsidP="007E179F">
      <w:pPr>
        <w:rPr>
          <w:rStyle w:val="Emphasis"/>
          <w:rFonts w:ascii="Helvetica" w:hAnsi="Helvetica"/>
          <w:iCs w:val="0"/>
          <w:color w:val="000000"/>
        </w:rPr>
      </w:pPr>
      <w:hyperlink r:id="rId17" w:history="1">
        <w:r w:rsidR="00244FEA" w:rsidRPr="0037239E">
          <w:rPr>
            <w:rStyle w:val="Hyperlink"/>
            <w:rFonts w:ascii="Helvetica" w:hAnsi="Helvetica"/>
          </w:rPr>
          <w:t>https://scholarship.law.uc.edu/cgi/viewcontent.cgi?article=1166&amp;context=uclr</w:t>
        </w:r>
      </w:hyperlink>
      <w:r w:rsidR="007E179F" w:rsidRPr="00244FEA">
        <w:rPr>
          <w:rFonts w:ascii="Helvetica" w:hAnsi="Helvetica"/>
          <w:color w:val="000000"/>
        </w:rPr>
        <w:t xml:space="preserve"> </w:t>
      </w:r>
    </w:p>
    <w:p w14:paraId="725BB477" w14:textId="77777777" w:rsidR="00244FEA" w:rsidRPr="00244FEA" w:rsidRDefault="00244FEA" w:rsidP="00244FEA">
      <w:pPr>
        <w:shd w:val="clear" w:color="auto" w:fill="FFFFFF"/>
        <w:rPr>
          <w:rFonts w:ascii="Helvetica" w:hAnsi="Helvetica"/>
          <w:color w:val="000000"/>
          <w:sz w:val="21"/>
          <w:szCs w:val="21"/>
        </w:rPr>
      </w:pPr>
    </w:p>
    <w:p w14:paraId="61D26D56" w14:textId="5BF8876B" w:rsidR="00207CCD" w:rsidRPr="00207CCD" w:rsidRDefault="00207CCD" w:rsidP="00244FEA">
      <w:pPr>
        <w:shd w:val="clear" w:color="auto" w:fill="FFFFFF"/>
        <w:rPr>
          <w:rFonts w:ascii="Helvetica" w:hAnsi="Helvetica"/>
          <w:color w:val="000000"/>
        </w:rPr>
      </w:pPr>
      <w:r w:rsidRPr="00207CCD">
        <w:rPr>
          <w:rFonts w:ascii="Helvetica" w:hAnsi="Helvetica"/>
          <w:color w:val="000000"/>
        </w:rPr>
        <w:t>Jennifer L. Levi</w:t>
      </w:r>
      <w:r w:rsidRPr="00244FEA">
        <w:rPr>
          <w:rFonts w:ascii="Helvetica" w:hAnsi="Helvetica"/>
          <w:color w:val="000000"/>
        </w:rPr>
        <w:t xml:space="preserve"> &amp; Kevin M. Barry</w:t>
      </w:r>
      <w:r w:rsidRPr="00207CCD">
        <w:rPr>
          <w:rFonts w:ascii="Helvetica" w:hAnsi="Helvetica"/>
          <w:color w:val="000000"/>
        </w:rPr>
        <w:t>, </w:t>
      </w:r>
      <w:r w:rsidR="001B2235">
        <w:rPr>
          <w:rFonts w:ascii="Helvetica" w:hAnsi="Helvetica"/>
          <w:color w:val="000000"/>
        </w:rPr>
        <w:t>“</w:t>
      </w:r>
      <w:r w:rsidRPr="00207CCD">
        <w:rPr>
          <w:rFonts w:ascii="Helvetica" w:hAnsi="Helvetica"/>
          <w:color w:val="000000"/>
        </w:rPr>
        <w:t>The Future of Disability Rights Protections for Transgender People,</w:t>
      </w:r>
      <w:r w:rsidRPr="00244FEA">
        <w:rPr>
          <w:rFonts w:ascii="Helvetica" w:hAnsi="Helvetica"/>
          <w:color w:val="000000"/>
        </w:rPr>
        <w:t>”</w:t>
      </w:r>
      <w:r w:rsidRPr="00207CCD">
        <w:rPr>
          <w:rFonts w:ascii="Helvetica" w:hAnsi="Helvetica"/>
          <w:color w:val="000000"/>
        </w:rPr>
        <w:t xml:space="preserve"> 35 </w:t>
      </w:r>
      <w:r w:rsidRPr="00711ABE">
        <w:rPr>
          <w:rFonts w:ascii="Helvetica" w:hAnsi="Helvetica"/>
          <w:i/>
          <w:iCs/>
          <w:color w:val="000000"/>
        </w:rPr>
        <w:t>Touro Law Review</w:t>
      </w:r>
      <w:r w:rsidRPr="00207CCD">
        <w:rPr>
          <w:rFonts w:ascii="Helvetica" w:hAnsi="Helvetica"/>
          <w:color w:val="000000"/>
        </w:rPr>
        <w:t xml:space="preserve"> 25</w:t>
      </w:r>
      <w:r w:rsidR="001B2235">
        <w:rPr>
          <w:rFonts w:ascii="Helvetica" w:hAnsi="Helvetica"/>
          <w:color w:val="000000"/>
        </w:rPr>
        <w:t xml:space="preserve"> </w:t>
      </w:r>
      <w:r w:rsidRPr="00207CCD">
        <w:rPr>
          <w:rFonts w:ascii="Helvetica" w:hAnsi="Helvetica"/>
          <w:color w:val="000000"/>
        </w:rPr>
        <w:t>(2019)</w:t>
      </w:r>
      <w:r w:rsidR="001B2235">
        <w:rPr>
          <w:rFonts w:ascii="Helvetica" w:hAnsi="Helvetica"/>
          <w:color w:val="000000"/>
        </w:rPr>
        <w:t>.</w:t>
      </w:r>
      <w:r w:rsidRPr="00207CCD">
        <w:rPr>
          <w:rFonts w:ascii="Helvetica" w:hAnsi="Helvetica"/>
          <w:color w:val="000000"/>
        </w:rPr>
        <w:t> </w:t>
      </w:r>
      <w:hyperlink r:id="rId18" w:history="1">
        <w:r w:rsidRPr="00244FEA">
          <w:rPr>
            <w:rStyle w:val="Hyperlink"/>
            <w:rFonts w:ascii="Helvetica" w:hAnsi="Helvetica"/>
          </w:rPr>
          <w:t>https://digitalcommons.law.wne.edu/facschol/348/</w:t>
        </w:r>
      </w:hyperlink>
      <w:r w:rsidRPr="00244FEA">
        <w:rPr>
          <w:rFonts w:ascii="Helvetica" w:hAnsi="Helvetica"/>
          <w:color w:val="000000"/>
        </w:rPr>
        <w:t xml:space="preserve">  </w:t>
      </w:r>
    </w:p>
    <w:p w14:paraId="6A2B9BEB" w14:textId="77777777" w:rsidR="00244FEA" w:rsidRPr="00244FEA" w:rsidRDefault="00244FEA" w:rsidP="00244FEA">
      <w:pPr>
        <w:shd w:val="clear" w:color="auto" w:fill="FFFFFF"/>
        <w:rPr>
          <w:rFonts w:ascii="Helvetica" w:hAnsi="Helvetica"/>
          <w:color w:val="000000"/>
          <w:sz w:val="20"/>
          <w:szCs w:val="20"/>
        </w:rPr>
      </w:pPr>
    </w:p>
    <w:p w14:paraId="76D01934" w14:textId="26097B43" w:rsidR="001415AF" w:rsidRDefault="00207CCD" w:rsidP="00244FEA">
      <w:pPr>
        <w:shd w:val="clear" w:color="auto" w:fill="FFFFFF"/>
        <w:rPr>
          <w:rFonts w:ascii="Helvetica" w:hAnsi="Helvetica"/>
          <w:color w:val="000000"/>
        </w:rPr>
      </w:pPr>
      <w:r w:rsidRPr="00207CCD">
        <w:rPr>
          <w:rFonts w:ascii="Helvetica" w:hAnsi="Helvetica"/>
          <w:color w:val="000000"/>
        </w:rPr>
        <w:t>Jennifer L. Levi &amp; Kevin M. Barry, </w:t>
      </w:r>
      <w:r w:rsidR="00DD4725" w:rsidRPr="00244FEA">
        <w:rPr>
          <w:rFonts w:ascii="Helvetica" w:hAnsi="Helvetica"/>
          <w:color w:val="000000"/>
        </w:rPr>
        <w:t>“</w:t>
      </w:r>
      <w:r w:rsidRPr="00207CCD">
        <w:rPr>
          <w:rFonts w:ascii="Helvetica" w:hAnsi="Helvetica"/>
          <w:color w:val="000000"/>
        </w:rPr>
        <w:t>Transgender Tropes &amp; Constitutional Review,</w:t>
      </w:r>
      <w:r w:rsidR="00DD4725" w:rsidRPr="00244FEA">
        <w:rPr>
          <w:rFonts w:ascii="Helvetica" w:hAnsi="Helvetica"/>
          <w:color w:val="000000"/>
        </w:rPr>
        <w:t>”</w:t>
      </w:r>
      <w:r w:rsidRPr="00207CCD">
        <w:rPr>
          <w:rFonts w:ascii="Helvetica" w:hAnsi="Helvetica"/>
          <w:color w:val="000000"/>
        </w:rPr>
        <w:t xml:space="preserve"> 37 </w:t>
      </w:r>
      <w:r w:rsidRPr="00711ABE">
        <w:rPr>
          <w:rFonts w:ascii="Helvetica" w:hAnsi="Helvetica"/>
          <w:i/>
          <w:iCs/>
          <w:color w:val="000000"/>
        </w:rPr>
        <w:t>Y</w:t>
      </w:r>
      <w:r w:rsidR="00DD4725" w:rsidRPr="00711ABE">
        <w:rPr>
          <w:rFonts w:ascii="Helvetica" w:hAnsi="Helvetica"/>
          <w:i/>
          <w:iCs/>
          <w:color w:val="000000"/>
        </w:rPr>
        <w:t>ale</w:t>
      </w:r>
      <w:r w:rsidRPr="00711ABE">
        <w:rPr>
          <w:rFonts w:ascii="Helvetica" w:hAnsi="Helvetica"/>
          <w:i/>
          <w:iCs/>
          <w:color w:val="000000"/>
        </w:rPr>
        <w:t xml:space="preserve"> L</w:t>
      </w:r>
      <w:r w:rsidR="00DD4725" w:rsidRPr="00711ABE">
        <w:rPr>
          <w:rFonts w:ascii="Helvetica" w:hAnsi="Helvetica"/>
          <w:i/>
          <w:iCs/>
          <w:color w:val="000000"/>
        </w:rPr>
        <w:t>aw</w:t>
      </w:r>
      <w:r w:rsidRPr="00711ABE">
        <w:rPr>
          <w:rFonts w:ascii="Helvetica" w:hAnsi="Helvetica"/>
          <w:i/>
          <w:iCs/>
          <w:color w:val="000000"/>
        </w:rPr>
        <w:t xml:space="preserve"> &amp; P</w:t>
      </w:r>
      <w:r w:rsidR="00DD4725" w:rsidRPr="00711ABE">
        <w:rPr>
          <w:rFonts w:ascii="Helvetica" w:hAnsi="Helvetica"/>
          <w:i/>
          <w:iCs/>
          <w:color w:val="000000"/>
        </w:rPr>
        <w:t>olicy</w:t>
      </w:r>
      <w:r w:rsidRPr="00711ABE">
        <w:rPr>
          <w:rFonts w:ascii="Helvetica" w:hAnsi="Helvetica"/>
          <w:i/>
          <w:iCs/>
          <w:color w:val="000000"/>
        </w:rPr>
        <w:t xml:space="preserve"> R</w:t>
      </w:r>
      <w:r w:rsidR="00DD4725" w:rsidRPr="00711ABE">
        <w:rPr>
          <w:rFonts w:ascii="Helvetica" w:hAnsi="Helvetica"/>
          <w:i/>
          <w:iCs/>
          <w:color w:val="000000"/>
        </w:rPr>
        <w:t>eview</w:t>
      </w:r>
      <w:r w:rsidRPr="00207CCD">
        <w:rPr>
          <w:rFonts w:ascii="Helvetica" w:hAnsi="Helvetica"/>
          <w:color w:val="000000"/>
        </w:rPr>
        <w:t xml:space="preserve"> 589</w:t>
      </w:r>
      <w:r w:rsidR="00DD4725" w:rsidRPr="00244FEA">
        <w:rPr>
          <w:rFonts w:ascii="Helvetica" w:hAnsi="Helvetica"/>
          <w:color w:val="000000"/>
        </w:rPr>
        <w:t xml:space="preserve"> (2019).</w:t>
      </w:r>
      <w:r w:rsidRPr="00207CCD">
        <w:rPr>
          <w:rFonts w:ascii="Helvetica" w:hAnsi="Helvetica"/>
          <w:color w:val="000000"/>
        </w:rPr>
        <w:t xml:space="preserve"> </w:t>
      </w:r>
      <w:hyperlink r:id="rId19" w:history="1">
        <w:r w:rsidR="00DD4725" w:rsidRPr="001B2235">
          <w:rPr>
            <w:rStyle w:val="Hyperlink"/>
            <w:rFonts w:ascii="Helvetica" w:hAnsi="Helvetica"/>
            <w:shd w:val="clear" w:color="auto" w:fill="FFFFFF"/>
          </w:rPr>
          <w:t>https://ylpr.yale.edu/transgender-tropes-constitutional-review</w:t>
        </w:r>
      </w:hyperlink>
      <w:r w:rsidR="00DD4725" w:rsidRPr="001B2235">
        <w:rPr>
          <w:rStyle w:val="Hyperlink"/>
          <w:shd w:val="clear" w:color="auto" w:fill="FFFFFF"/>
        </w:rPr>
        <w:t xml:space="preserve">  </w:t>
      </w:r>
    </w:p>
    <w:p w14:paraId="54CA7A9A" w14:textId="77777777" w:rsidR="00244FEA" w:rsidRPr="00244FEA" w:rsidRDefault="00244FEA" w:rsidP="00244FEA">
      <w:pPr>
        <w:shd w:val="clear" w:color="auto" w:fill="FFFFFF"/>
        <w:rPr>
          <w:rFonts w:ascii="Helvetica" w:hAnsi="Helvetica"/>
          <w:color w:val="000000"/>
          <w:sz w:val="20"/>
          <w:szCs w:val="20"/>
        </w:rPr>
      </w:pPr>
    </w:p>
    <w:p w14:paraId="46BF6995" w14:textId="7DCC5331" w:rsidR="00DD4725" w:rsidRPr="00244FEA" w:rsidRDefault="00DD4725" w:rsidP="00DD4725">
      <w:pPr>
        <w:rPr>
          <w:rFonts w:ascii="Helvetica" w:hAnsi="Helvetica"/>
        </w:rPr>
      </w:pPr>
      <w:r w:rsidRPr="00244FEA">
        <w:rPr>
          <w:rFonts w:ascii="Helvetica" w:hAnsi="Helvetica"/>
          <w:color w:val="000000"/>
          <w:shd w:val="clear" w:color="auto" w:fill="FFFFFF"/>
        </w:rPr>
        <w:t>Jennifer Levi &amp; Kevin M. Barry, “</w:t>
      </w:r>
      <w:r w:rsidRPr="00244FEA">
        <w:rPr>
          <w:rFonts w:ascii="Helvetica" w:hAnsi="Helvetica"/>
          <w:i/>
          <w:iCs/>
          <w:color w:val="000000"/>
          <w:shd w:val="clear" w:color="auto" w:fill="FFFFFF"/>
        </w:rPr>
        <w:t>Blatt v. Cabela's Retail, Inc.</w:t>
      </w:r>
      <w:r w:rsidRPr="00244FEA">
        <w:rPr>
          <w:rFonts w:ascii="Helvetica" w:hAnsi="Helvetica"/>
          <w:color w:val="000000"/>
          <w:shd w:val="clear" w:color="auto" w:fill="FFFFFF"/>
        </w:rPr>
        <w:t> </w:t>
      </w:r>
      <w:r w:rsidRPr="00244FEA">
        <w:rPr>
          <w:rStyle w:val="Emphasis"/>
          <w:rFonts w:ascii="Helvetica" w:hAnsi="Helvetica"/>
          <w:i w:val="0"/>
          <w:iCs w:val="0"/>
          <w:color w:val="000000"/>
          <w:shd w:val="clear" w:color="auto" w:fill="FFFFFF"/>
        </w:rPr>
        <w:t>and a New Path for Transgender Rights</w:t>
      </w:r>
      <w:r w:rsidRPr="00244FEA">
        <w:rPr>
          <w:rFonts w:ascii="Helvetica" w:hAnsi="Helvetica"/>
          <w:color w:val="000000"/>
          <w:shd w:val="clear" w:color="auto" w:fill="FFFFFF"/>
        </w:rPr>
        <w:t xml:space="preserve">,” 127 </w:t>
      </w:r>
      <w:r w:rsidRPr="00711ABE">
        <w:rPr>
          <w:rFonts w:ascii="Helvetica" w:hAnsi="Helvetica"/>
          <w:i/>
          <w:iCs/>
          <w:color w:val="000000"/>
          <w:shd w:val="clear" w:color="auto" w:fill="FFFFFF"/>
        </w:rPr>
        <w:t>Yale Law Journal Forum</w:t>
      </w:r>
      <w:r w:rsidRPr="00244FEA">
        <w:rPr>
          <w:rFonts w:ascii="Helvetica" w:hAnsi="Helvetica"/>
          <w:color w:val="000000"/>
          <w:shd w:val="clear" w:color="auto" w:fill="FFFFFF"/>
        </w:rPr>
        <w:t xml:space="preserve"> 373 (2017). </w:t>
      </w:r>
      <w:hyperlink r:id="rId20" w:history="1">
        <w:r w:rsidRPr="00244FEA">
          <w:rPr>
            <w:rStyle w:val="Hyperlink"/>
            <w:rFonts w:ascii="Helvetica" w:hAnsi="Helvetica"/>
            <w:shd w:val="clear" w:color="auto" w:fill="FFFFFF"/>
          </w:rPr>
          <w:t>https://www.yalelawjournal.org/forum/blatt-v-cabelas-retail-inc-and-a-new-path-for-transgender-rights</w:t>
        </w:r>
      </w:hyperlink>
      <w:r w:rsidRPr="00244FEA">
        <w:rPr>
          <w:rFonts w:ascii="Helvetica" w:hAnsi="Helvetica"/>
          <w:color w:val="000000"/>
          <w:shd w:val="clear" w:color="auto" w:fill="FFFFFF"/>
        </w:rPr>
        <w:t xml:space="preserve"> </w:t>
      </w:r>
    </w:p>
    <w:p w14:paraId="5A2B17EC" w14:textId="77777777" w:rsidR="00207CCD" w:rsidRPr="00244FEA" w:rsidRDefault="00207CCD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13957E9B" w14:textId="3A25D82B" w:rsidR="00325FA8" w:rsidRPr="00244FEA" w:rsidRDefault="00325FA8" w:rsidP="00325FA8">
      <w:pPr>
        <w:rPr>
          <w:rFonts w:ascii="Helvetica" w:hAnsi="Helvetica" w:cs="Calibri"/>
          <w:color w:val="000000"/>
        </w:rPr>
      </w:pPr>
      <w:r w:rsidRPr="00244FEA">
        <w:rPr>
          <w:rFonts w:ascii="Helvetica" w:hAnsi="Helvetica" w:cs="Calibri"/>
          <w:color w:val="000000"/>
        </w:rPr>
        <w:t xml:space="preserve">Renee N. G. Stackhouse, “A Bench of the People,” </w:t>
      </w:r>
      <w:r w:rsidRPr="00711ABE">
        <w:rPr>
          <w:rFonts w:ascii="Helvetica" w:hAnsi="Helvetica" w:cs="Calibri"/>
          <w:i/>
          <w:iCs/>
          <w:color w:val="000000"/>
        </w:rPr>
        <w:t>San Diego Lawyer</w:t>
      </w:r>
      <w:r w:rsidRPr="00244FEA">
        <w:rPr>
          <w:rFonts w:ascii="Helvetica" w:hAnsi="Helvetica" w:cs="Calibri"/>
          <w:color w:val="000000"/>
        </w:rPr>
        <w:t>, Nov-Dec 2019, at 33.</w:t>
      </w:r>
    </w:p>
    <w:p w14:paraId="28EBF048" w14:textId="2658F168" w:rsidR="00325FA8" w:rsidRPr="001B2235" w:rsidRDefault="00674D5A" w:rsidP="00325FA8">
      <w:pPr>
        <w:rPr>
          <w:rStyle w:val="Hyperlink"/>
          <w:rFonts w:ascii="Helvetica" w:hAnsi="Helvetica"/>
          <w:shd w:val="clear" w:color="auto" w:fill="FFFFFF"/>
        </w:rPr>
      </w:pPr>
      <w:hyperlink r:id="rId21" w:tooltip="https://issuu.com/sdcba/docs/san_diego_lawyer_2019_nov-dec-issuu?fr=sOTkwNjY3Mzg0OQ" w:history="1">
        <w:r w:rsidR="00325FA8" w:rsidRPr="001B2235">
          <w:rPr>
            <w:rStyle w:val="Hyperlink"/>
            <w:rFonts w:ascii="Helvetica" w:hAnsi="Helvetica"/>
            <w:shd w:val="clear" w:color="auto" w:fill="FFFFFF"/>
          </w:rPr>
          <w:t>https://issuu.com/sdcba/docs/san_diego_lawyer_2019_nov-dec-issuu?fr=sOTkwNjY3Mzg0OQ</w:t>
        </w:r>
      </w:hyperlink>
    </w:p>
    <w:p w14:paraId="3D31EBE9" w14:textId="3F342E46" w:rsidR="00325FA8" w:rsidRPr="00244FEA" w:rsidRDefault="00325FA8" w:rsidP="00325FA8">
      <w:pPr>
        <w:rPr>
          <w:rFonts w:ascii="Helvetica" w:hAnsi="Helvetica" w:cs="Calibri"/>
          <w:color w:val="0000FF"/>
          <w:sz w:val="20"/>
          <w:szCs w:val="20"/>
          <w:u w:val="single"/>
        </w:rPr>
      </w:pPr>
    </w:p>
    <w:p w14:paraId="6116857D" w14:textId="72FB9F94" w:rsidR="00325FA8" w:rsidRPr="00244FEA" w:rsidRDefault="00325FA8" w:rsidP="00325FA8">
      <w:pPr>
        <w:rPr>
          <w:rFonts w:ascii="Helvetica" w:hAnsi="Helvetica" w:cs="Calibri"/>
          <w:color w:val="000000"/>
        </w:rPr>
      </w:pPr>
      <w:r w:rsidRPr="00244FEA">
        <w:rPr>
          <w:rFonts w:ascii="Helvetica" w:hAnsi="Helvetica" w:cs="Calibri"/>
          <w:color w:val="000000"/>
        </w:rPr>
        <w:t xml:space="preserve">Renee N. G. Stackhouse, “Diversity &amp; Inclusion: The Foundation of a Profession That Reflects the People We Serve,” </w:t>
      </w:r>
      <w:r w:rsidRPr="00711ABE">
        <w:rPr>
          <w:rFonts w:ascii="Helvetica" w:hAnsi="Helvetica" w:cs="Calibri"/>
          <w:i/>
          <w:iCs/>
          <w:color w:val="000000"/>
        </w:rPr>
        <w:t>San Diego Lawyer</w:t>
      </w:r>
      <w:r w:rsidRPr="00244FEA">
        <w:rPr>
          <w:rFonts w:ascii="Helvetica" w:hAnsi="Helvetica" w:cs="Calibri"/>
          <w:color w:val="000000"/>
        </w:rPr>
        <w:t>, Sep-Oct 2018, at 23.</w:t>
      </w:r>
    </w:p>
    <w:p w14:paraId="380BEA39" w14:textId="77777777" w:rsidR="00325FA8" w:rsidRPr="001B2235" w:rsidRDefault="00674D5A" w:rsidP="00325FA8">
      <w:pPr>
        <w:rPr>
          <w:rStyle w:val="Hyperlink"/>
          <w:rFonts w:ascii="Helvetica" w:hAnsi="Helvetica"/>
          <w:shd w:val="clear" w:color="auto" w:fill="FFFFFF"/>
        </w:rPr>
      </w:pPr>
      <w:hyperlink r:id="rId22" w:tooltip="https://issuu.com/sdcba/docs/san_diego_lawyer_2018_sep-oct__web_?e=14734704/64942847" w:history="1">
        <w:r w:rsidR="00325FA8" w:rsidRPr="001B2235">
          <w:rPr>
            <w:rStyle w:val="Hyperlink"/>
            <w:rFonts w:ascii="Helvetica" w:hAnsi="Helvetica"/>
            <w:shd w:val="clear" w:color="auto" w:fill="FFFFFF"/>
          </w:rPr>
          <w:t>https://issuu.com/sdcba/docs/san_diego_lawyer_2018_sep-oct__web_?e=14734704/64942847</w:t>
        </w:r>
      </w:hyperlink>
    </w:p>
    <w:p w14:paraId="52294053" w14:textId="77777777" w:rsidR="00325FA8" w:rsidRPr="00244FEA" w:rsidRDefault="00325FA8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59EF73BB" w14:textId="7E6DB798" w:rsidR="005F6F13" w:rsidRPr="00244FEA" w:rsidRDefault="005F6F13" w:rsidP="005F6F13">
      <w:pPr>
        <w:rPr>
          <w:rFonts w:ascii="Helvetica" w:hAnsi="Helvetica"/>
        </w:rPr>
      </w:pPr>
      <w:r w:rsidRPr="00244FEA">
        <w:rPr>
          <w:rFonts w:ascii="Helvetica" w:hAnsi="Helvetica"/>
          <w:shd w:val="clear" w:color="auto" w:fill="FFFFFF"/>
        </w:rPr>
        <w:t>Angela Onwuachi-Willig, David Oppenheimer &amp; Nancy Leong, "Affirmative Action," 20 </w:t>
      </w:r>
      <w:r w:rsidRPr="00711ABE">
        <w:rPr>
          <w:rFonts w:ascii="Helvetica" w:hAnsi="Helvetica"/>
          <w:i/>
          <w:iCs/>
          <w:shd w:val="clear" w:color="auto" w:fill="FFFFFF"/>
        </w:rPr>
        <w:t>Berkeley Journal of African-American Law &amp; Policy</w:t>
      </w:r>
      <w:r w:rsidRPr="00244FEA">
        <w:rPr>
          <w:rFonts w:ascii="Helvetica" w:hAnsi="Helvetica"/>
          <w:shd w:val="clear" w:color="auto" w:fill="FFFFFF"/>
        </w:rPr>
        <w:t> 1 (2019).</w:t>
      </w:r>
      <w:r w:rsidR="00E76A38" w:rsidRPr="00244FEA">
        <w:rPr>
          <w:rFonts w:ascii="Helvetica" w:hAnsi="Helvetica"/>
          <w:shd w:val="clear" w:color="auto" w:fill="FFFFFF"/>
        </w:rPr>
        <w:t xml:space="preserve"> </w:t>
      </w:r>
      <w:hyperlink r:id="rId23" w:history="1">
        <w:r w:rsidR="00E76A38" w:rsidRPr="001B2235">
          <w:rPr>
            <w:rStyle w:val="Hyperlink"/>
            <w:rFonts w:ascii="Helvetica" w:hAnsi="Helvetica"/>
            <w:shd w:val="clear" w:color="auto" w:fill="FFFFFF"/>
          </w:rPr>
          <w:t>https://lawcat.berkeley.edu/record/1128902?ln=en</w:t>
        </w:r>
      </w:hyperlink>
      <w:r w:rsidR="00E76A38"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3E7B4F48" w14:textId="6AA8ED13" w:rsidR="005F6F13" w:rsidRPr="00244FEA" w:rsidRDefault="005F6F13">
      <w:pPr>
        <w:rPr>
          <w:rFonts w:ascii="Helvetica" w:hAnsi="Helvetica"/>
          <w:sz w:val="20"/>
          <w:szCs w:val="20"/>
        </w:rPr>
      </w:pPr>
    </w:p>
    <w:p w14:paraId="6DD82375" w14:textId="47AF9D0E" w:rsidR="005F6F13" w:rsidRPr="00244FEA" w:rsidRDefault="005F6F13" w:rsidP="005F6F13">
      <w:pPr>
        <w:rPr>
          <w:rFonts w:ascii="Helvetica" w:hAnsi="Helvetica"/>
        </w:rPr>
      </w:pPr>
      <w:r w:rsidRPr="00244FEA">
        <w:rPr>
          <w:rFonts w:ascii="Helvetica" w:hAnsi="Helvetica"/>
          <w:shd w:val="clear" w:color="auto" w:fill="FFFFFF"/>
        </w:rPr>
        <w:t>Angela Onwuachi-Willig, "Reconceptualizing the Harms of Discrimination: How Brown v. Board of Education Helped to Further White Supremacy," 105 </w:t>
      </w:r>
      <w:r w:rsidRPr="00711ABE">
        <w:rPr>
          <w:rFonts w:ascii="Helvetica" w:hAnsi="Helvetica"/>
          <w:i/>
          <w:iCs/>
          <w:shd w:val="clear" w:color="auto" w:fill="FFFFFF"/>
        </w:rPr>
        <w:t>Virginia Law Review</w:t>
      </w:r>
      <w:r w:rsidRPr="00244FEA">
        <w:rPr>
          <w:rFonts w:ascii="Helvetica" w:hAnsi="Helvetica"/>
          <w:shd w:val="clear" w:color="auto" w:fill="FFFFFF"/>
        </w:rPr>
        <w:t> 343 (2019).</w:t>
      </w:r>
      <w:r w:rsidR="00E76A38" w:rsidRPr="00244FEA">
        <w:rPr>
          <w:rFonts w:ascii="Helvetica" w:hAnsi="Helvetica"/>
          <w:shd w:val="clear" w:color="auto" w:fill="FFFFFF"/>
        </w:rPr>
        <w:t xml:space="preserve"> </w:t>
      </w:r>
      <w:hyperlink r:id="rId24" w:history="1">
        <w:r w:rsidR="00E76A38" w:rsidRPr="00244FEA">
          <w:rPr>
            <w:rStyle w:val="Hyperlink"/>
            <w:rFonts w:ascii="Helvetica" w:hAnsi="Helvetica"/>
            <w:shd w:val="clear" w:color="auto" w:fill="FFFFFF"/>
          </w:rPr>
          <w:t>https://www.virginialawreview.org/articles/reconceptualizing-harms-discrimination-how-brown-v-board-education-helped-further/</w:t>
        </w:r>
      </w:hyperlink>
      <w:r w:rsidR="00E76A38"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6D9BEE35" w14:textId="17D52E53" w:rsidR="005F6F13" w:rsidRPr="00244FEA" w:rsidRDefault="005F6F13">
      <w:pPr>
        <w:rPr>
          <w:rFonts w:ascii="Helvetica" w:hAnsi="Helvetica"/>
          <w:sz w:val="20"/>
          <w:szCs w:val="20"/>
        </w:rPr>
      </w:pPr>
    </w:p>
    <w:p w14:paraId="69774C3F" w14:textId="0F24C032" w:rsidR="005F6F13" w:rsidRPr="00244FEA" w:rsidRDefault="005F6F13" w:rsidP="005F6F13">
      <w:pPr>
        <w:rPr>
          <w:rFonts w:ascii="Helvetica" w:hAnsi="Helvetica"/>
        </w:rPr>
      </w:pPr>
      <w:r w:rsidRPr="00244FEA">
        <w:rPr>
          <w:rFonts w:ascii="Helvetica" w:hAnsi="Helvetica"/>
          <w:shd w:val="clear" w:color="auto" w:fill="FFFFFF"/>
        </w:rPr>
        <w:lastRenderedPageBreak/>
        <w:t xml:space="preserve">Angela Onwuachi-Willig &amp; Ifeoma </w:t>
      </w:r>
      <w:proofErr w:type="spellStart"/>
      <w:r w:rsidRPr="00244FEA">
        <w:rPr>
          <w:rFonts w:ascii="Helvetica" w:hAnsi="Helvetica"/>
          <w:shd w:val="clear" w:color="auto" w:fill="FFFFFF"/>
        </w:rPr>
        <w:t>Ajunwa</w:t>
      </w:r>
      <w:proofErr w:type="spellEnd"/>
      <w:r w:rsidRPr="00244FEA">
        <w:rPr>
          <w:rFonts w:ascii="Helvetica" w:hAnsi="Helvetica"/>
          <w:shd w:val="clear" w:color="auto" w:fill="FFFFFF"/>
        </w:rPr>
        <w:t xml:space="preserve">, "Combating Discrimination Against the Formerly Incarcerated in the Labor Market," in Symposium "A Fear of Too Much </w:t>
      </w:r>
      <w:proofErr w:type="gramStart"/>
      <w:r w:rsidRPr="00244FEA">
        <w:rPr>
          <w:rFonts w:ascii="Helvetica" w:hAnsi="Helvetica"/>
          <w:shd w:val="clear" w:color="auto" w:fill="FFFFFF"/>
        </w:rPr>
        <w:t>Justice?:</w:t>
      </w:r>
      <w:proofErr w:type="gramEnd"/>
      <w:r w:rsidRPr="00244FEA">
        <w:rPr>
          <w:rFonts w:ascii="Helvetica" w:hAnsi="Helvetica"/>
          <w:shd w:val="clear" w:color="auto" w:fill="FFFFFF"/>
        </w:rPr>
        <w:t xml:space="preserve"> Equal Protection and the Social Sciences Thirty Years After </w:t>
      </w:r>
      <w:r w:rsidRPr="00BF5956">
        <w:rPr>
          <w:rFonts w:ascii="Helvetica" w:hAnsi="Helvetica"/>
          <w:i/>
          <w:iCs/>
          <w:shd w:val="clear" w:color="auto" w:fill="FFFFFF"/>
        </w:rPr>
        <w:t>McCleskey v. Kemp</w:t>
      </w:r>
      <w:r w:rsidRPr="00244FEA">
        <w:rPr>
          <w:rFonts w:ascii="Helvetica" w:hAnsi="Helvetica"/>
          <w:shd w:val="clear" w:color="auto" w:fill="FFFFFF"/>
        </w:rPr>
        <w:t>,</w:t>
      </w:r>
      <w:r w:rsidR="00BF5956">
        <w:rPr>
          <w:rFonts w:ascii="Helvetica" w:hAnsi="Helvetica"/>
          <w:shd w:val="clear" w:color="auto" w:fill="FFFFFF"/>
        </w:rPr>
        <w:t>”</w:t>
      </w:r>
      <w:r w:rsidRPr="00244FEA">
        <w:rPr>
          <w:rFonts w:ascii="Helvetica" w:hAnsi="Helvetica"/>
          <w:shd w:val="clear" w:color="auto" w:fill="FFFFFF"/>
        </w:rPr>
        <w:t xml:space="preserve"> 112 </w:t>
      </w:r>
      <w:r w:rsidRPr="00711ABE">
        <w:rPr>
          <w:rFonts w:ascii="Helvetica" w:hAnsi="Helvetica"/>
          <w:i/>
          <w:iCs/>
          <w:shd w:val="clear" w:color="auto" w:fill="FFFFFF"/>
        </w:rPr>
        <w:t>Northwestern University Law Review</w:t>
      </w:r>
      <w:r w:rsidRPr="00244FEA">
        <w:rPr>
          <w:rFonts w:ascii="Helvetica" w:hAnsi="Helvetica"/>
          <w:shd w:val="clear" w:color="auto" w:fill="FFFFFF"/>
        </w:rPr>
        <w:t> 1385 (2018).</w:t>
      </w:r>
      <w:r w:rsidR="00E76A38" w:rsidRPr="00244FEA">
        <w:rPr>
          <w:rFonts w:ascii="Helvetica" w:hAnsi="Helvetica"/>
          <w:shd w:val="clear" w:color="auto" w:fill="FFFFFF"/>
        </w:rPr>
        <w:t xml:space="preserve"> </w:t>
      </w:r>
      <w:hyperlink r:id="rId25" w:history="1">
        <w:r w:rsidR="00E76A38" w:rsidRPr="00244FEA">
          <w:rPr>
            <w:rStyle w:val="Hyperlink"/>
            <w:rFonts w:ascii="Helvetica" w:hAnsi="Helvetica"/>
            <w:shd w:val="clear" w:color="auto" w:fill="FFFFFF"/>
          </w:rPr>
          <w:t>https://scholarlycommons.law.northwestern.edu/nulr/vol112/iss6/6/</w:t>
        </w:r>
      </w:hyperlink>
      <w:r w:rsidR="00E76A38"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685EF281" w14:textId="20B4F916" w:rsidR="005F6F13" w:rsidRPr="00244FEA" w:rsidRDefault="005F6F13">
      <w:pPr>
        <w:rPr>
          <w:rFonts w:ascii="Helvetica" w:hAnsi="Helvetica"/>
        </w:rPr>
      </w:pPr>
    </w:p>
    <w:p w14:paraId="58FAFED3" w14:textId="714CE8BF" w:rsidR="005F6F13" w:rsidRPr="00244FEA" w:rsidRDefault="005F6F13" w:rsidP="005F6F13">
      <w:pPr>
        <w:rPr>
          <w:rFonts w:ascii="Helvetica" w:hAnsi="Helvetica"/>
        </w:rPr>
      </w:pPr>
      <w:r w:rsidRPr="00244FEA">
        <w:rPr>
          <w:rFonts w:ascii="Helvetica" w:hAnsi="Helvetica"/>
          <w:shd w:val="clear" w:color="auto" w:fill="FFFFFF"/>
        </w:rPr>
        <w:t>Angela Onwuachi-Willig, "What About #</w:t>
      </w:r>
      <w:proofErr w:type="gramStart"/>
      <w:r w:rsidRPr="00244FEA">
        <w:rPr>
          <w:rFonts w:ascii="Helvetica" w:hAnsi="Helvetica"/>
          <w:shd w:val="clear" w:color="auto" w:fill="FFFFFF"/>
        </w:rPr>
        <w:t>UsToo?:</w:t>
      </w:r>
      <w:proofErr w:type="gramEnd"/>
      <w:r w:rsidRPr="00244FEA">
        <w:rPr>
          <w:rFonts w:ascii="Helvetica" w:hAnsi="Helvetica"/>
          <w:shd w:val="clear" w:color="auto" w:fill="FFFFFF"/>
        </w:rPr>
        <w:t xml:space="preserve"> The Invisibility of Race in the #MeToo Movement," 128 </w:t>
      </w:r>
      <w:r w:rsidRPr="00244FEA">
        <w:rPr>
          <w:rFonts w:ascii="Helvetica" w:hAnsi="Helvetica"/>
          <w:i/>
          <w:iCs/>
          <w:shd w:val="clear" w:color="auto" w:fill="FFFFFF"/>
        </w:rPr>
        <w:t>Yale Law Journal Forum</w:t>
      </w:r>
      <w:r w:rsidRPr="00244FEA">
        <w:rPr>
          <w:rFonts w:ascii="Helvetica" w:hAnsi="Helvetica"/>
          <w:shd w:val="clear" w:color="auto" w:fill="FFFFFF"/>
        </w:rPr>
        <w:t> 105 (June 18, 2018).</w:t>
      </w:r>
      <w:r w:rsidR="00E76A38" w:rsidRPr="00244FEA">
        <w:rPr>
          <w:rFonts w:ascii="Helvetica" w:hAnsi="Helvetica"/>
          <w:shd w:val="clear" w:color="auto" w:fill="FFFFFF"/>
        </w:rPr>
        <w:t xml:space="preserve"> </w:t>
      </w:r>
      <w:hyperlink r:id="rId26" w:history="1">
        <w:r w:rsidR="00E76A38" w:rsidRPr="00244FEA">
          <w:rPr>
            <w:rStyle w:val="Hyperlink"/>
            <w:rFonts w:ascii="Helvetica" w:hAnsi="Helvetica"/>
            <w:shd w:val="clear" w:color="auto" w:fill="FFFFFF"/>
          </w:rPr>
          <w:t>https://www.yalelawjournal.org/forum/what-about-ustoo</w:t>
        </w:r>
      </w:hyperlink>
      <w:r w:rsidR="00E76A38"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59C47F8E" w14:textId="300EBBDF" w:rsidR="005F6F13" w:rsidRPr="00244FEA" w:rsidRDefault="005F6F13">
      <w:pPr>
        <w:rPr>
          <w:rFonts w:ascii="Helvetica" w:hAnsi="Helvetica"/>
          <w:sz w:val="20"/>
          <w:szCs w:val="20"/>
        </w:rPr>
      </w:pPr>
    </w:p>
    <w:p w14:paraId="05165BA4" w14:textId="038C8506" w:rsidR="005F6F13" w:rsidRPr="00244FEA" w:rsidRDefault="005F6F13" w:rsidP="005F6F13">
      <w:pPr>
        <w:rPr>
          <w:rFonts w:ascii="Helvetica" w:hAnsi="Helvetica"/>
          <w:color w:val="666666"/>
          <w:shd w:val="clear" w:color="auto" w:fill="FFFFFF"/>
        </w:rPr>
      </w:pPr>
      <w:r w:rsidRPr="00244FEA">
        <w:rPr>
          <w:rFonts w:ascii="Helvetica" w:hAnsi="Helvetica"/>
          <w:shd w:val="clear" w:color="auto" w:fill="FFFFFF"/>
        </w:rPr>
        <w:t>Angela Onwuachi-Willig, "Policing the Boundaries of Whiteness: The Tragedy of Being 'Out of Place' from Emmett Till to Trayvon Martin," 102 </w:t>
      </w:r>
      <w:r w:rsidRPr="00244FEA">
        <w:rPr>
          <w:rFonts w:ascii="Helvetica" w:hAnsi="Helvetica"/>
          <w:i/>
          <w:iCs/>
          <w:shd w:val="clear" w:color="auto" w:fill="FFFFFF"/>
        </w:rPr>
        <w:t>Iowa Law Review</w:t>
      </w:r>
      <w:r w:rsidRPr="00244FEA">
        <w:rPr>
          <w:rFonts w:ascii="Helvetica" w:hAnsi="Helvetica"/>
          <w:shd w:val="clear" w:color="auto" w:fill="FFFFFF"/>
        </w:rPr>
        <w:t> 1113 (20</w:t>
      </w:r>
      <w:r w:rsidR="00E76A38" w:rsidRPr="00244FEA">
        <w:rPr>
          <w:rFonts w:ascii="Helvetica" w:hAnsi="Helvetica"/>
          <w:shd w:val="clear" w:color="auto" w:fill="FFFFFF"/>
        </w:rPr>
        <w:t xml:space="preserve">17). </w:t>
      </w:r>
      <w:hyperlink r:id="rId27" w:history="1">
        <w:r w:rsidR="00E76A38" w:rsidRPr="00244FEA">
          <w:rPr>
            <w:rStyle w:val="Hyperlink"/>
            <w:rFonts w:ascii="Helvetica" w:hAnsi="Helvetica"/>
            <w:shd w:val="clear" w:color="auto" w:fill="FFFFFF"/>
          </w:rPr>
          <w:t>https://ilr.law.uiowa.edu/print/volume-102-issue-3/policing-the-boundaries-of-whiteness-the-tragedy-of-being-out-of-place-from-emmett-till-to-trayvon-martin/</w:t>
        </w:r>
      </w:hyperlink>
      <w:r w:rsidR="00E76A38"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63AF7677" w14:textId="5D609B74" w:rsidR="005F6F13" w:rsidRPr="00244FEA" w:rsidRDefault="005F6F13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0525FF32" w14:textId="39740905" w:rsidR="005F6F13" w:rsidRPr="00244FEA" w:rsidRDefault="00E76A38" w:rsidP="005F6F13">
      <w:pPr>
        <w:rPr>
          <w:rFonts w:ascii="Helvetica" w:hAnsi="Helvetica"/>
          <w:color w:val="666666"/>
          <w:shd w:val="clear" w:color="auto" w:fill="FFFFFF"/>
        </w:rPr>
      </w:pPr>
      <w:r w:rsidRPr="00244FEA">
        <w:rPr>
          <w:rFonts w:ascii="Helvetica" w:hAnsi="Helvetica"/>
          <w:shd w:val="clear" w:color="auto" w:fill="FFFFFF"/>
        </w:rPr>
        <w:t>A</w:t>
      </w:r>
      <w:r w:rsidR="005F6F13" w:rsidRPr="00244FEA">
        <w:rPr>
          <w:rFonts w:ascii="Helvetica" w:hAnsi="Helvetica"/>
          <w:shd w:val="clear" w:color="auto" w:fill="FFFFFF"/>
        </w:rPr>
        <w:t xml:space="preserve">ngela Onwuachi-Willig &amp; Alexander </w:t>
      </w:r>
      <w:proofErr w:type="spellStart"/>
      <w:r w:rsidR="005F6F13" w:rsidRPr="00244FEA">
        <w:rPr>
          <w:rFonts w:ascii="Helvetica" w:hAnsi="Helvetica"/>
          <w:shd w:val="clear" w:color="auto" w:fill="FFFFFF"/>
        </w:rPr>
        <w:t>Nourafshan</w:t>
      </w:r>
      <w:proofErr w:type="spellEnd"/>
      <w:r w:rsidR="005F6F13" w:rsidRPr="00244FEA">
        <w:rPr>
          <w:rFonts w:ascii="Helvetica" w:hAnsi="Helvetica"/>
          <w:shd w:val="clear" w:color="auto" w:fill="FFFFFF"/>
        </w:rPr>
        <w:t xml:space="preserve">, "From Outsider Status to Insider </w:t>
      </w:r>
      <w:r w:rsidRPr="00244FEA">
        <w:rPr>
          <w:rFonts w:ascii="Helvetica" w:hAnsi="Helvetica"/>
          <w:shd w:val="clear" w:color="auto" w:fill="FFFFFF"/>
        </w:rPr>
        <w:t>a</w:t>
      </w:r>
      <w:r w:rsidR="005F6F13" w:rsidRPr="00244FEA">
        <w:rPr>
          <w:rFonts w:ascii="Helvetica" w:hAnsi="Helvetica"/>
          <w:shd w:val="clear" w:color="auto" w:fill="FFFFFF"/>
        </w:rPr>
        <w:t>nd Outsider Again: Interest Convergence Theory and Normalization of LGBT Identity," in Symposium After Marriage, 42 </w:t>
      </w:r>
      <w:r w:rsidR="005F6F13" w:rsidRPr="00244FEA">
        <w:rPr>
          <w:rFonts w:ascii="Helvetica" w:hAnsi="Helvetica"/>
          <w:i/>
          <w:iCs/>
          <w:shd w:val="clear" w:color="auto" w:fill="FFFFFF"/>
        </w:rPr>
        <w:t>Florida State University Law Review</w:t>
      </w:r>
      <w:r w:rsidR="005F6F13" w:rsidRPr="00244FEA">
        <w:rPr>
          <w:rFonts w:ascii="Helvetica" w:hAnsi="Helvetica"/>
          <w:shd w:val="clear" w:color="auto" w:fill="FFFFFF"/>
        </w:rPr>
        <w:t> 521 (2015).</w:t>
      </w:r>
      <w:r w:rsidRPr="00244FEA">
        <w:rPr>
          <w:rFonts w:ascii="Helvetica" w:hAnsi="Helvetica"/>
          <w:shd w:val="clear" w:color="auto" w:fill="FFFFFF"/>
        </w:rPr>
        <w:t xml:space="preserve"> </w:t>
      </w:r>
      <w:hyperlink r:id="rId28" w:history="1">
        <w:r w:rsidRPr="00244FEA">
          <w:rPr>
            <w:rStyle w:val="Hyperlink"/>
            <w:rFonts w:ascii="Helvetica" w:hAnsi="Helvetica"/>
            <w:shd w:val="clear" w:color="auto" w:fill="FFFFFF"/>
          </w:rPr>
          <w:t>https://secureservercdn.net/45.40.152.13/x8x.115.myftpupload.com/wp-content/uploads/2019/05/v.42.2.Nourafshan.pdf</w:t>
        </w:r>
      </w:hyperlink>
      <w:r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4C6BABA2" w14:textId="59A44E9A" w:rsidR="005F6F13" w:rsidRPr="00244FEA" w:rsidRDefault="005F6F13" w:rsidP="005F6F13">
      <w:pPr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6EC35191" w14:textId="429E224E" w:rsidR="005F6F13" w:rsidRPr="00244FEA" w:rsidRDefault="005F6F13" w:rsidP="005F6F13">
      <w:pPr>
        <w:rPr>
          <w:rFonts w:ascii="Helvetica" w:hAnsi="Helvetica"/>
        </w:rPr>
      </w:pPr>
      <w:r w:rsidRPr="00244FEA">
        <w:rPr>
          <w:rFonts w:ascii="Helvetica" w:hAnsi="Helvetica"/>
          <w:shd w:val="clear" w:color="auto" w:fill="FFFFFF"/>
        </w:rPr>
        <w:t>Angela Onwuachi-Willig, Erwin Chemerinsky &amp; Mario Barnes, "Judging Opportunity Lost: Assessing the Viability of Race-Based Affirmative Action After Fisher v. University of Texas, Austin," 62 </w:t>
      </w:r>
      <w:r w:rsidRPr="00244FEA">
        <w:rPr>
          <w:rFonts w:ascii="Helvetica" w:hAnsi="Helvetica"/>
          <w:i/>
          <w:iCs/>
          <w:shd w:val="clear" w:color="auto" w:fill="FFFFFF"/>
        </w:rPr>
        <w:t>UCLA Law Review</w:t>
      </w:r>
      <w:r w:rsidRPr="00244FEA">
        <w:rPr>
          <w:rFonts w:ascii="Helvetica" w:hAnsi="Helvetica"/>
          <w:shd w:val="clear" w:color="auto" w:fill="FFFFFF"/>
        </w:rPr>
        <w:t> 272 (2015).</w:t>
      </w:r>
      <w:r w:rsidR="00E76A38" w:rsidRPr="00244FEA">
        <w:rPr>
          <w:rFonts w:ascii="Helvetica" w:hAnsi="Helvetica"/>
          <w:shd w:val="clear" w:color="auto" w:fill="FFFFFF"/>
        </w:rPr>
        <w:t xml:space="preserve"> </w:t>
      </w:r>
      <w:hyperlink r:id="rId29" w:history="1">
        <w:r w:rsidR="00E76A38" w:rsidRPr="00244FEA">
          <w:rPr>
            <w:rStyle w:val="Hyperlink"/>
            <w:rFonts w:ascii="Helvetica" w:hAnsi="Helvetica"/>
            <w:shd w:val="clear" w:color="auto" w:fill="FFFFFF"/>
          </w:rPr>
          <w:t>https://www.uclalawreview.org/judging-opportunity-lost-assessing-the-viability-of-race-based-affirmative-action-after-fisher-v-university-of-texas-2/</w:t>
        </w:r>
      </w:hyperlink>
      <w:r w:rsidR="00E76A38"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0F68413D" w14:textId="561D1645" w:rsidR="005F6F13" w:rsidRPr="00244FEA" w:rsidRDefault="005F6F13" w:rsidP="005F6F13">
      <w:pPr>
        <w:rPr>
          <w:rFonts w:ascii="Helvetica" w:hAnsi="Helvetica"/>
          <w:sz w:val="20"/>
          <w:szCs w:val="20"/>
        </w:rPr>
      </w:pPr>
    </w:p>
    <w:p w14:paraId="7D087471" w14:textId="7A92DDF9" w:rsidR="002922F7" w:rsidRPr="00244FEA" w:rsidRDefault="002922F7" w:rsidP="002922F7">
      <w:pPr>
        <w:rPr>
          <w:rFonts w:ascii="Helvetica" w:hAnsi="Helvetica"/>
        </w:rPr>
      </w:pPr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 xml:space="preserve">Susan </w:t>
      </w:r>
      <w:proofErr w:type="spellStart"/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>Tiefenbrun</w:t>
      </w:r>
      <w:proofErr w:type="spellEnd"/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 xml:space="preserve">, </w:t>
      </w:r>
      <w:r w:rsidR="006E7146"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>“</w:t>
      </w:r>
      <w:r w:rsidRPr="00244FEA">
        <w:rPr>
          <w:rStyle w:val="Emphasis"/>
          <w:rFonts w:ascii="Helvetica" w:hAnsi="Helvetica"/>
          <w:i w:val="0"/>
          <w:iCs w:val="0"/>
          <w:shd w:val="clear" w:color="auto" w:fill="FFFFFF"/>
        </w:rPr>
        <w:t>China's Employment Laws and Their Impact on Women Working in China</w:t>
      </w:r>
      <w:r w:rsidRPr="00244FEA">
        <w:rPr>
          <w:rFonts w:ascii="Helvetica" w:hAnsi="Helvetica"/>
          <w:shd w:val="clear" w:color="auto" w:fill="FFFFFF"/>
        </w:rPr>
        <w:t>,</w:t>
      </w:r>
      <w:r w:rsidR="006E7146" w:rsidRPr="00244FEA">
        <w:rPr>
          <w:rFonts w:ascii="Helvetica" w:hAnsi="Helvetica"/>
          <w:shd w:val="clear" w:color="auto" w:fill="FFFFFF"/>
        </w:rPr>
        <w:t>”</w:t>
      </w:r>
      <w:r w:rsidRPr="00244FEA">
        <w:rPr>
          <w:rFonts w:ascii="Helvetica" w:hAnsi="Helvetica"/>
          <w:shd w:val="clear" w:color="auto" w:fill="FFFFFF"/>
        </w:rPr>
        <w:t xml:space="preserve"> 23</w:t>
      </w:r>
      <w:r w:rsidR="006E7146" w:rsidRPr="00244FEA">
        <w:rPr>
          <w:rFonts w:ascii="Helvetica" w:hAnsi="Helvetica"/>
          <w:shd w:val="clear" w:color="auto" w:fill="FFFFFF"/>
        </w:rPr>
        <w:t xml:space="preserve"> </w:t>
      </w:r>
      <w:r w:rsidR="006E7146" w:rsidRPr="00711ABE">
        <w:rPr>
          <w:rFonts w:ascii="Helvetica" w:hAnsi="Helvetica"/>
          <w:i/>
          <w:iCs/>
          <w:shd w:val="clear" w:color="auto" w:fill="FFFFFF"/>
        </w:rPr>
        <w:t>UC Davis Journal of International Law &amp; Policy</w:t>
      </w:r>
      <w:r w:rsidR="006E7146" w:rsidRPr="00244FEA">
        <w:rPr>
          <w:rFonts w:ascii="Helvetica" w:hAnsi="Helvetica"/>
          <w:shd w:val="clear" w:color="auto" w:fill="FFFFFF"/>
        </w:rPr>
        <w:t xml:space="preserve"> </w:t>
      </w:r>
      <w:r w:rsidRPr="00244FEA">
        <w:rPr>
          <w:rFonts w:ascii="Helvetica" w:hAnsi="Helvetica"/>
          <w:shd w:val="clear" w:color="auto" w:fill="FFFFFF"/>
        </w:rPr>
        <w:t>253 (2017)</w:t>
      </w:r>
      <w:r w:rsidR="006E7146" w:rsidRPr="00244FEA">
        <w:rPr>
          <w:rFonts w:ascii="Helvetica" w:hAnsi="Helvetica"/>
          <w:shd w:val="clear" w:color="auto" w:fill="FFFFFF"/>
        </w:rPr>
        <w:t xml:space="preserve">. </w:t>
      </w:r>
      <w:hyperlink r:id="rId30" w:history="1">
        <w:r w:rsidR="006E7146" w:rsidRPr="00244FEA">
          <w:rPr>
            <w:rStyle w:val="Hyperlink"/>
            <w:rFonts w:ascii="Helvetica" w:hAnsi="Helvetica"/>
            <w:shd w:val="clear" w:color="auto" w:fill="FFFFFF"/>
          </w:rPr>
          <w:t>https://jilp.law.ucdavis.edu/issues/volume-23-2/jilp-23-2-Tienfenbrun.pdf</w:t>
        </w:r>
      </w:hyperlink>
      <w:r w:rsidR="006E7146"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75BEEE93" w14:textId="48680996" w:rsidR="002922F7" w:rsidRPr="00244FEA" w:rsidRDefault="002922F7" w:rsidP="00CB612C">
      <w:pPr>
        <w:rPr>
          <w:rStyle w:val="Emphasis"/>
          <w:rFonts w:ascii="Helvetica" w:hAnsi="Helvetica" w:cs="Arial"/>
          <w:i w:val="0"/>
          <w:iCs w:val="0"/>
          <w:shd w:val="clear" w:color="auto" w:fill="FFFFFF"/>
        </w:rPr>
      </w:pPr>
    </w:p>
    <w:p w14:paraId="6F9CFE1E" w14:textId="32C55018" w:rsidR="006E7146" w:rsidRPr="00244FEA" w:rsidRDefault="006E7146" w:rsidP="006E7146">
      <w:pPr>
        <w:rPr>
          <w:rFonts w:ascii="Helvetica" w:hAnsi="Helvetica"/>
        </w:rPr>
      </w:pPr>
      <w:r w:rsidRPr="00244FEA">
        <w:rPr>
          <w:rFonts w:ascii="Helvetica" w:hAnsi="Helvetica"/>
          <w:shd w:val="clear" w:color="auto" w:fill="FFFFFF"/>
        </w:rPr>
        <w:t xml:space="preserve">Susan </w:t>
      </w:r>
      <w:proofErr w:type="spellStart"/>
      <w:r w:rsidRPr="00244FEA">
        <w:rPr>
          <w:rFonts w:ascii="Helvetica" w:hAnsi="Helvetica"/>
          <w:shd w:val="clear" w:color="auto" w:fill="FFFFFF"/>
        </w:rPr>
        <w:t>Tiefenbrun</w:t>
      </w:r>
      <w:proofErr w:type="spellEnd"/>
      <w:r w:rsidRPr="00244FEA">
        <w:rPr>
          <w:rFonts w:ascii="Helvetica" w:hAnsi="Helvetica"/>
          <w:shd w:val="clear" w:color="auto" w:fill="FFFFFF"/>
        </w:rPr>
        <w:t xml:space="preserve"> &amp; Christie J. Edwards, “Gendercide and the Cultural Context of Sex Trafficking in China,” 32 </w:t>
      </w:r>
      <w:r w:rsidRPr="00711ABE">
        <w:rPr>
          <w:rFonts w:ascii="Helvetica" w:hAnsi="Helvetica"/>
          <w:i/>
          <w:iCs/>
          <w:shd w:val="clear" w:color="auto" w:fill="FFFFFF"/>
        </w:rPr>
        <w:t>Fordham International Law Journal</w:t>
      </w:r>
      <w:r w:rsidRPr="00244FEA">
        <w:rPr>
          <w:rFonts w:ascii="Helvetica" w:hAnsi="Helvetica"/>
          <w:shd w:val="clear" w:color="auto" w:fill="FFFFFF"/>
        </w:rPr>
        <w:t xml:space="preserve"> 731 (2008). </w:t>
      </w:r>
      <w:hyperlink r:id="rId31" w:history="1">
        <w:r w:rsidRPr="00244FEA">
          <w:rPr>
            <w:rStyle w:val="Hyperlink"/>
            <w:rFonts w:ascii="Helvetica" w:hAnsi="Helvetica"/>
            <w:shd w:val="clear" w:color="auto" w:fill="FFFFFF"/>
          </w:rPr>
          <w:t>https://ir.lawnet.fordham.edu/cgi/viewcontent.cgi?article=2147&amp;context=ilj</w:t>
        </w:r>
      </w:hyperlink>
      <w:r w:rsidRPr="00244FEA">
        <w:rPr>
          <w:rFonts w:ascii="Helvetica" w:hAnsi="Helvetica"/>
          <w:color w:val="666666"/>
          <w:shd w:val="clear" w:color="auto" w:fill="FFFFFF"/>
        </w:rPr>
        <w:t xml:space="preserve"> </w:t>
      </w:r>
    </w:p>
    <w:p w14:paraId="2053656D" w14:textId="77777777" w:rsidR="002922F7" w:rsidRPr="00244FEA" w:rsidRDefault="002922F7" w:rsidP="00CB612C">
      <w:pPr>
        <w:rPr>
          <w:rStyle w:val="Emphasis"/>
          <w:rFonts w:ascii="Helvetica" w:hAnsi="Helvetica" w:cs="Arial"/>
          <w:i w:val="0"/>
          <w:iCs w:val="0"/>
          <w:color w:val="000000"/>
          <w:sz w:val="20"/>
          <w:szCs w:val="20"/>
          <w:shd w:val="clear" w:color="auto" w:fill="FFFFFF"/>
        </w:rPr>
      </w:pPr>
    </w:p>
    <w:p w14:paraId="2BAFD4F6" w14:textId="1C02B732" w:rsidR="000727E4" w:rsidRPr="00244FEA" w:rsidRDefault="000727E4" w:rsidP="00CB612C">
      <w:pPr>
        <w:rPr>
          <w:rStyle w:val="Emphasis"/>
          <w:rFonts w:ascii="Helvetica" w:hAnsi="Helvetica"/>
          <w:i w:val="0"/>
          <w:iCs w:val="0"/>
        </w:rPr>
      </w:pPr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 xml:space="preserve">Donna E. Young &amp; Peter </w:t>
      </w:r>
      <w:proofErr w:type="spellStart"/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>Halewood</w:t>
      </w:r>
      <w:proofErr w:type="spellEnd"/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 xml:space="preserve">, </w:t>
      </w:r>
      <w:r w:rsidR="00BF5956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>“</w:t>
      </w:r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>Rule of Law, Activism, and Equality: Growing Anti-Subordination Norms Within the Neoliberal University</w:t>
      </w:r>
      <w:r w:rsidRPr="00244FEA">
        <w:rPr>
          <w:rStyle w:val="Emphasis"/>
          <w:rFonts w:ascii="Helvetica" w:hAnsi="Helvetica" w:cs="Arial"/>
          <w:shd w:val="clear" w:color="auto" w:fill="FFFFFF"/>
        </w:rPr>
        <w:t>,</w:t>
      </w:r>
      <w:r w:rsidR="00BF5956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>”</w:t>
      </w:r>
      <w:r w:rsidRPr="00244FEA">
        <w:rPr>
          <w:rStyle w:val="Emphasis"/>
          <w:rFonts w:ascii="Helvetica" w:hAnsi="Helvetica" w:cs="Arial"/>
          <w:shd w:val="clear" w:color="auto" w:fill="FFFFFF"/>
        </w:rPr>
        <w:t> </w:t>
      </w:r>
      <w:r w:rsidRPr="00244FEA">
        <w:rPr>
          <w:rFonts w:ascii="Helvetica" w:hAnsi="Helvetica" w:cs="Arial"/>
          <w:shd w:val="clear" w:color="auto" w:fill="FFFFFF"/>
        </w:rPr>
        <w:t xml:space="preserve">50 </w:t>
      </w:r>
      <w:r w:rsidRPr="00711ABE">
        <w:rPr>
          <w:rFonts w:ascii="Helvetica" w:hAnsi="Helvetica" w:cs="Arial"/>
          <w:i/>
          <w:iCs/>
          <w:shd w:val="clear" w:color="auto" w:fill="FFFFFF"/>
        </w:rPr>
        <w:t>John Marshall Law Review</w:t>
      </w:r>
      <w:r w:rsidRPr="00244FEA">
        <w:rPr>
          <w:rFonts w:ascii="Helvetica" w:hAnsi="Helvetica" w:cs="Arial"/>
          <w:shd w:val="clear" w:color="auto" w:fill="FFFFFF"/>
        </w:rPr>
        <w:t xml:space="preserve"> 249 (2017). </w:t>
      </w:r>
      <w:hyperlink r:id="rId32" w:history="1">
        <w:r w:rsidRPr="00244FEA">
          <w:rPr>
            <w:rStyle w:val="Hyperlink"/>
            <w:rFonts w:ascii="Helvetica" w:hAnsi="Helvetica" w:cs="Arial"/>
            <w:shd w:val="clear" w:color="auto" w:fill="FFFFFF"/>
          </w:rPr>
          <w:t>https://repository.law.uic.edu/lawreview/vol50/iss2/3/</w:t>
        </w:r>
      </w:hyperlink>
      <w:r w:rsidRPr="00244FEA">
        <w:rPr>
          <w:rFonts w:ascii="Helvetica" w:hAnsi="Helvetica" w:cs="Arial"/>
          <w:color w:val="000000"/>
          <w:shd w:val="clear" w:color="auto" w:fill="FFFFFF"/>
        </w:rPr>
        <w:t xml:space="preserve"> </w:t>
      </w:r>
    </w:p>
    <w:p w14:paraId="22AC76C9" w14:textId="77777777" w:rsidR="000727E4" w:rsidRPr="00244FEA" w:rsidRDefault="000727E4" w:rsidP="00CB612C">
      <w:pPr>
        <w:rPr>
          <w:rStyle w:val="Emphasis"/>
          <w:rFonts w:ascii="Helvetica" w:hAnsi="Helvetica" w:cs="Arial"/>
          <w:i w:val="0"/>
          <w:iCs w:val="0"/>
          <w:sz w:val="20"/>
          <w:szCs w:val="20"/>
          <w:shd w:val="clear" w:color="auto" w:fill="FFFFFF"/>
        </w:rPr>
      </w:pPr>
    </w:p>
    <w:p w14:paraId="6F887699" w14:textId="1AFC3C75" w:rsidR="00244FEA" w:rsidRDefault="00CB612C" w:rsidP="007E179F">
      <w:pPr>
        <w:rPr>
          <w:rFonts w:ascii="Helvetica" w:hAnsi="Helvetica" w:cs="Arial"/>
          <w:shd w:val="clear" w:color="auto" w:fill="FFFFFF"/>
        </w:rPr>
      </w:pPr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>Donna E. Young, “Exploring the Boundaries of Antidiscrimination Law and Equality in the Global Workplace</w:t>
      </w:r>
      <w:r w:rsidRPr="00244FEA">
        <w:rPr>
          <w:rStyle w:val="Emphasis"/>
          <w:rFonts w:ascii="Helvetica" w:hAnsi="Helvetica" w:cs="Arial"/>
          <w:shd w:val="clear" w:color="auto" w:fill="FFFFFF"/>
        </w:rPr>
        <w:t>,</w:t>
      </w:r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>”</w:t>
      </w:r>
      <w:r w:rsidRPr="00244FEA">
        <w:rPr>
          <w:rStyle w:val="Emphasis"/>
          <w:rFonts w:ascii="Helvetica" w:hAnsi="Helvetica" w:cs="Arial"/>
          <w:shd w:val="clear" w:color="auto" w:fill="FFFFFF"/>
        </w:rPr>
        <w:t> </w:t>
      </w:r>
      <w:r w:rsidRPr="00244FEA">
        <w:rPr>
          <w:rFonts w:ascii="Helvetica" w:hAnsi="Helvetica" w:cs="Arial"/>
          <w:shd w:val="clear" w:color="auto" w:fill="FFFFFF"/>
        </w:rPr>
        <w:t>2</w:t>
      </w:r>
      <w:r w:rsidR="000727E4" w:rsidRPr="00244FEA">
        <w:rPr>
          <w:rFonts w:ascii="Helvetica" w:hAnsi="Helvetica" w:cs="Arial"/>
          <w:shd w:val="clear" w:color="auto" w:fill="FFFFFF"/>
        </w:rPr>
        <w:t>2</w:t>
      </w:r>
      <w:r w:rsidRPr="00244FEA">
        <w:rPr>
          <w:rFonts w:ascii="Helvetica" w:hAnsi="Helvetica" w:cs="Arial"/>
          <w:shd w:val="clear" w:color="auto" w:fill="FFFFFF"/>
        </w:rPr>
        <w:t xml:space="preserve"> </w:t>
      </w:r>
      <w:r w:rsidRPr="00711ABE">
        <w:rPr>
          <w:rFonts w:ascii="Helvetica" w:hAnsi="Helvetica" w:cs="Arial"/>
          <w:i/>
          <w:iCs/>
          <w:shd w:val="clear" w:color="auto" w:fill="FFFFFF"/>
        </w:rPr>
        <w:t>Berkeley La Raza Law Journal</w:t>
      </w:r>
      <w:r w:rsidRPr="00244FEA">
        <w:rPr>
          <w:rFonts w:ascii="Helvetica" w:hAnsi="Helvetica" w:cs="Arial"/>
          <w:shd w:val="clear" w:color="auto" w:fill="FFFFFF"/>
        </w:rPr>
        <w:t xml:space="preserve"> 197 (201</w:t>
      </w:r>
      <w:r w:rsidR="000727E4" w:rsidRPr="00244FEA">
        <w:rPr>
          <w:rFonts w:ascii="Helvetica" w:hAnsi="Helvetica" w:cs="Arial"/>
          <w:shd w:val="clear" w:color="auto" w:fill="FFFFFF"/>
        </w:rPr>
        <w:t>2</w:t>
      </w:r>
      <w:r w:rsidRPr="00244FEA">
        <w:rPr>
          <w:rFonts w:ascii="Helvetica" w:hAnsi="Helvetica" w:cs="Arial"/>
          <w:shd w:val="clear" w:color="auto" w:fill="FFFFFF"/>
        </w:rPr>
        <w:t>).</w:t>
      </w:r>
      <w:r w:rsidR="000727E4" w:rsidRPr="00244FEA">
        <w:rPr>
          <w:rFonts w:ascii="Helvetica" w:hAnsi="Helvetica" w:cs="Arial"/>
          <w:shd w:val="clear" w:color="auto" w:fill="FFFFFF"/>
        </w:rPr>
        <w:t xml:space="preserve"> </w:t>
      </w:r>
      <w:hyperlink r:id="rId33" w:history="1">
        <w:r w:rsidR="000727E4" w:rsidRPr="007F3121">
          <w:rPr>
            <w:rStyle w:val="Hyperlink"/>
            <w:rFonts w:ascii="Helvetica" w:hAnsi="Helvetica" w:cs="Arial"/>
            <w:shd w:val="clear" w:color="auto" w:fill="FFFFFF"/>
          </w:rPr>
          <w:t>https://lawcat.berkeley.edu/record/1125041</w:t>
        </w:r>
      </w:hyperlink>
    </w:p>
    <w:p w14:paraId="62A565DA" w14:textId="77777777" w:rsidR="00244FEA" w:rsidRPr="00244FEA" w:rsidRDefault="00244FEA" w:rsidP="007E179F">
      <w:pPr>
        <w:rPr>
          <w:rFonts w:ascii="Helvetica" w:hAnsi="Helvetica"/>
          <w:sz w:val="20"/>
          <w:szCs w:val="20"/>
        </w:rPr>
      </w:pPr>
    </w:p>
    <w:p w14:paraId="460A99DF" w14:textId="181C07A6" w:rsidR="000727E4" w:rsidRPr="001B2235" w:rsidRDefault="000727E4" w:rsidP="007E179F">
      <w:pPr>
        <w:rPr>
          <w:rStyle w:val="Emphasis"/>
          <w:rFonts w:ascii="Helvetica" w:hAnsi="Helvetica"/>
          <w:i w:val="0"/>
          <w:iCs w:val="0"/>
        </w:rPr>
      </w:pPr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>Donna E. Young, “Post Race Posthaste: Towards an Analytical Convergence of Critical Race Theory and Marxism</w:t>
      </w:r>
      <w:r w:rsidRPr="00244FEA">
        <w:rPr>
          <w:rStyle w:val="Emphasis"/>
          <w:rFonts w:ascii="Helvetica" w:hAnsi="Helvetica" w:cs="Arial"/>
          <w:shd w:val="clear" w:color="auto" w:fill="FFFFFF"/>
        </w:rPr>
        <w:t>,” </w:t>
      </w:r>
      <w:r w:rsidRPr="00244FEA">
        <w:rPr>
          <w:rFonts w:ascii="Helvetica" w:hAnsi="Helvetica" w:cs="Arial"/>
          <w:shd w:val="clear" w:color="auto" w:fill="FFFFFF"/>
        </w:rPr>
        <w:t xml:space="preserve">1 </w:t>
      </w:r>
      <w:r w:rsidRPr="00711ABE">
        <w:rPr>
          <w:rFonts w:ascii="Helvetica" w:hAnsi="Helvetica" w:cs="Arial"/>
          <w:i/>
          <w:iCs/>
          <w:shd w:val="clear" w:color="auto" w:fill="FFFFFF"/>
        </w:rPr>
        <w:t>Columbia Journal of Race &amp; Law</w:t>
      </w:r>
      <w:r w:rsidRPr="00244FEA">
        <w:rPr>
          <w:rFonts w:ascii="Helvetica" w:hAnsi="Helvetica" w:cs="Arial"/>
          <w:shd w:val="clear" w:color="auto" w:fill="FFFFFF"/>
        </w:rPr>
        <w:t xml:space="preserve"> 499 (2012)</w:t>
      </w:r>
      <w:r w:rsidRPr="00244FEA">
        <w:rPr>
          <w:rStyle w:val="Emphasis"/>
          <w:rFonts w:ascii="Helvetica" w:hAnsi="Helvetica" w:cs="Arial"/>
          <w:shd w:val="clear" w:color="auto" w:fill="FFFFFF"/>
        </w:rPr>
        <w:t>.</w:t>
      </w:r>
      <w:r w:rsidRPr="00244FEA">
        <w:rPr>
          <w:rStyle w:val="Emphasis"/>
          <w:rFonts w:ascii="Helvetica" w:hAnsi="Helvetica" w:cs="Arial"/>
          <w:i w:val="0"/>
          <w:iCs w:val="0"/>
          <w:shd w:val="clear" w:color="auto" w:fill="FFFFFF"/>
        </w:rPr>
        <w:t xml:space="preserve"> </w:t>
      </w:r>
      <w:hyperlink r:id="rId34" w:history="1">
        <w:r w:rsidRPr="00244FEA">
          <w:rPr>
            <w:rStyle w:val="Hyperlink"/>
            <w:rFonts w:ascii="Helvetica" w:hAnsi="Helvetica" w:cs="Arial"/>
            <w:shd w:val="clear" w:color="auto" w:fill="FFFFFF"/>
          </w:rPr>
          <w:t>https://journals.library.columbia.edu/index.php/cjrl/article/view/2248</w:t>
        </w:r>
      </w:hyperlink>
      <w:r w:rsidRPr="00244FEA">
        <w:rPr>
          <w:rStyle w:val="Emphasis"/>
          <w:rFonts w:ascii="Helvetica" w:hAnsi="Helvetica" w:cs="Arial"/>
          <w:i w:val="0"/>
          <w:iCs w:val="0"/>
          <w:color w:val="000000"/>
          <w:shd w:val="clear" w:color="auto" w:fill="FFFFFF"/>
        </w:rPr>
        <w:t xml:space="preserve"> </w:t>
      </w:r>
    </w:p>
    <w:sectPr w:rsidR="000727E4" w:rsidRPr="001B2235" w:rsidSect="008A01B3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C429D" w14:textId="77777777" w:rsidR="00674D5A" w:rsidRDefault="00674D5A" w:rsidP="00DD4725">
      <w:r>
        <w:separator/>
      </w:r>
    </w:p>
  </w:endnote>
  <w:endnote w:type="continuationSeparator" w:id="0">
    <w:p w14:paraId="4D0FC756" w14:textId="77777777" w:rsidR="00674D5A" w:rsidRDefault="00674D5A" w:rsidP="00DD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B19D" w14:textId="77777777" w:rsidR="007F3121" w:rsidRPr="007F3121" w:rsidRDefault="007F3121">
    <w:pPr>
      <w:pStyle w:val="Footer"/>
      <w:tabs>
        <w:tab w:val="clear" w:pos="4680"/>
        <w:tab w:val="clear" w:pos="9360"/>
      </w:tabs>
      <w:jc w:val="center"/>
      <w:rPr>
        <w:rFonts w:ascii="Helvetica" w:hAnsi="Helvetica"/>
        <w:caps/>
        <w:noProof/>
        <w:color w:val="4472C4" w:themeColor="accent1"/>
      </w:rPr>
    </w:pPr>
    <w:r w:rsidRPr="007F3121">
      <w:rPr>
        <w:rFonts w:ascii="Helvetica" w:hAnsi="Helvetica"/>
        <w:caps/>
        <w:color w:val="4472C4" w:themeColor="accent1"/>
      </w:rPr>
      <w:fldChar w:fldCharType="begin"/>
    </w:r>
    <w:r w:rsidRPr="007F3121">
      <w:rPr>
        <w:rFonts w:ascii="Helvetica" w:hAnsi="Helvetica"/>
        <w:caps/>
        <w:color w:val="4472C4" w:themeColor="accent1"/>
      </w:rPr>
      <w:instrText xml:space="preserve"> PAGE   \* MERGEFORMAT </w:instrText>
    </w:r>
    <w:r w:rsidRPr="007F3121">
      <w:rPr>
        <w:rFonts w:ascii="Helvetica" w:hAnsi="Helvetica"/>
        <w:caps/>
        <w:color w:val="4472C4" w:themeColor="accent1"/>
      </w:rPr>
      <w:fldChar w:fldCharType="separate"/>
    </w:r>
    <w:r w:rsidRPr="007F3121">
      <w:rPr>
        <w:rFonts w:ascii="Helvetica" w:hAnsi="Helvetica"/>
        <w:caps/>
        <w:noProof/>
        <w:color w:val="4472C4" w:themeColor="accent1"/>
      </w:rPr>
      <w:t>2</w:t>
    </w:r>
    <w:r w:rsidRPr="007F3121">
      <w:rPr>
        <w:rFonts w:ascii="Helvetica" w:hAnsi="Helvetica"/>
        <w:caps/>
        <w:noProof/>
        <w:color w:val="4472C4" w:themeColor="accent1"/>
      </w:rPr>
      <w:fldChar w:fldCharType="end"/>
    </w:r>
  </w:p>
  <w:p w14:paraId="131E1E51" w14:textId="77777777" w:rsidR="007F3121" w:rsidRDefault="007F3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41C6F" w14:textId="77777777" w:rsidR="00674D5A" w:rsidRDefault="00674D5A" w:rsidP="00DD4725">
      <w:r>
        <w:separator/>
      </w:r>
    </w:p>
  </w:footnote>
  <w:footnote w:type="continuationSeparator" w:id="0">
    <w:p w14:paraId="61705BE0" w14:textId="77777777" w:rsidR="00674D5A" w:rsidRDefault="00674D5A" w:rsidP="00DD4725">
      <w:r>
        <w:continuationSeparator/>
      </w:r>
    </w:p>
  </w:footnote>
  <w:footnote w:id="1">
    <w:p w14:paraId="7DA9ECFE" w14:textId="687C8ACE" w:rsidR="00DD4725" w:rsidRDefault="00DD47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E7146">
        <w:t xml:space="preserve">This is a small sample of the conference-relevant, scholarly corpus of our speakers. </w:t>
      </w:r>
      <w:r>
        <w:t>In co-authored works, the names of our speakers appear first for identification purposes.</w:t>
      </w:r>
      <w:r w:rsidR="006E7146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14"/>
    <w:rsid w:val="000727E4"/>
    <w:rsid w:val="00077F0D"/>
    <w:rsid w:val="0011742E"/>
    <w:rsid w:val="001415AF"/>
    <w:rsid w:val="00147A66"/>
    <w:rsid w:val="001A0DBF"/>
    <w:rsid w:val="001B2235"/>
    <w:rsid w:val="00207CCD"/>
    <w:rsid w:val="00244FEA"/>
    <w:rsid w:val="002922F7"/>
    <w:rsid w:val="00325FA8"/>
    <w:rsid w:val="00363B6D"/>
    <w:rsid w:val="003875BA"/>
    <w:rsid w:val="00454469"/>
    <w:rsid w:val="00461555"/>
    <w:rsid w:val="005463E8"/>
    <w:rsid w:val="005F6F13"/>
    <w:rsid w:val="00667566"/>
    <w:rsid w:val="00674D5A"/>
    <w:rsid w:val="0069514E"/>
    <w:rsid w:val="006E7146"/>
    <w:rsid w:val="00711ABE"/>
    <w:rsid w:val="00745842"/>
    <w:rsid w:val="00796010"/>
    <w:rsid w:val="007E179F"/>
    <w:rsid w:val="007F3121"/>
    <w:rsid w:val="008A01B3"/>
    <w:rsid w:val="00AA614A"/>
    <w:rsid w:val="00AD3E9F"/>
    <w:rsid w:val="00AE5414"/>
    <w:rsid w:val="00BA0CA9"/>
    <w:rsid w:val="00BF5956"/>
    <w:rsid w:val="00C14721"/>
    <w:rsid w:val="00C462E4"/>
    <w:rsid w:val="00CB3B4C"/>
    <w:rsid w:val="00CB612C"/>
    <w:rsid w:val="00D737C9"/>
    <w:rsid w:val="00D86FC2"/>
    <w:rsid w:val="00DD4725"/>
    <w:rsid w:val="00E606B7"/>
    <w:rsid w:val="00E76A38"/>
    <w:rsid w:val="00EE673D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22DD0"/>
  <w15:chartTrackingRefBased/>
  <w15:docId w15:val="{A4223E31-2283-9B43-92A9-5678358C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F6F13"/>
    <w:rPr>
      <w:i/>
      <w:iCs/>
    </w:rPr>
  </w:style>
  <w:style w:type="character" w:styleId="Hyperlink">
    <w:name w:val="Hyperlink"/>
    <w:basedOn w:val="DefaultParagraphFont"/>
    <w:uiPriority w:val="99"/>
    <w:unhideWhenUsed/>
    <w:rsid w:val="00E76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A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A38"/>
    <w:rPr>
      <w:color w:val="954F72" w:themeColor="followedHyperlink"/>
      <w:u w:val="single"/>
    </w:rPr>
  </w:style>
  <w:style w:type="character" w:customStyle="1" w:styleId="sm-caps">
    <w:name w:val="sm-caps"/>
    <w:basedOn w:val="DefaultParagraphFont"/>
    <w:rsid w:val="00E606B7"/>
  </w:style>
  <w:style w:type="paragraph" w:styleId="NormalWeb">
    <w:name w:val="Normal (Web)"/>
    <w:basedOn w:val="Normal"/>
    <w:uiPriority w:val="99"/>
    <w:semiHidden/>
    <w:unhideWhenUsed/>
    <w:rsid w:val="00207CC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4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7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72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3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3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library.columbia.edu/index.php/cjgl/article/view/4603" TargetMode="External"/><Relationship Id="rId18" Type="http://schemas.openxmlformats.org/officeDocument/2006/relationships/hyperlink" Target="https://digitalcommons.law.wne.edu/facschol/348/" TargetMode="External"/><Relationship Id="rId26" Type="http://schemas.openxmlformats.org/officeDocument/2006/relationships/hyperlink" Target="https://www.yalelawjournal.org/forum/what-about-ustoo" TargetMode="External"/><Relationship Id="rId21" Type="http://schemas.openxmlformats.org/officeDocument/2006/relationships/hyperlink" Target="https://issuu.com/sdcba/docs/san_diego_lawyer_2019_nov-dec-issuu?fr=sOTkwNjY3Mzg0OQ" TargetMode="External"/><Relationship Id="rId34" Type="http://schemas.openxmlformats.org/officeDocument/2006/relationships/hyperlink" Target="https://journals.library.columbia.edu/index.php/cjrl/article/view/2248" TargetMode="External"/><Relationship Id="rId7" Type="http://schemas.openxmlformats.org/officeDocument/2006/relationships/hyperlink" Target="https://www.stanfordlawreview.org/online/sex-harassment-training-must-change-the-case-for-legal-incentives-for-transformative-education-and-prevention/" TargetMode="External"/><Relationship Id="rId12" Type="http://schemas.openxmlformats.org/officeDocument/2006/relationships/hyperlink" Target="https://lawreview.law.ucdavis.edu/issues/54/2/articles/warner_lynn_whyte.html" TargetMode="External"/><Relationship Id="rId17" Type="http://schemas.openxmlformats.org/officeDocument/2006/relationships/hyperlink" Target="https://scholarship.law.uc.edu/cgi/viewcontent.cgi?article=1166&amp;context=uclr" TargetMode="External"/><Relationship Id="rId25" Type="http://schemas.openxmlformats.org/officeDocument/2006/relationships/hyperlink" Target="https://scholarlycommons.law.northwestern.edu/nulr/vol112/iss6/6/" TargetMode="External"/><Relationship Id="rId33" Type="http://schemas.openxmlformats.org/officeDocument/2006/relationships/hyperlink" Target="https://lawcat.berkeley.edu/record/1125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ship.law.stjohns.edu/cgi/viewcontent.cgi?article=6720&amp;context=lawreview" TargetMode="External"/><Relationship Id="rId20" Type="http://schemas.openxmlformats.org/officeDocument/2006/relationships/hyperlink" Target="https://www.yalelawjournal.org/forum/blatt-v-cabelas-retail-inc-and-a-new-path-for-transgender-rights" TargetMode="External"/><Relationship Id="rId29" Type="http://schemas.openxmlformats.org/officeDocument/2006/relationships/hyperlink" Target="https://www.uclalawreview.org/judging-opportunity-lost-assessing-the-viability-of-race-based-affirmative-action-after-fisher-v-university-of-texas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issuu.com/sdcba/docs/san_diego_lawyer_2020_may-june-issuu/30?fr=sNWE3ZTE1NzMzMTk" TargetMode="External"/><Relationship Id="rId11" Type="http://schemas.openxmlformats.org/officeDocument/2006/relationships/hyperlink" Target="https://papers.ssrn.com/sol3/papers.cfm?abstract_id=1332170" TargetMode="External"/><Relationship Id="rId24" Type="http://schemas.openxmlformats.org/officeDocument/2006/relationships/hyperlink" Target="https://www.virginialawreview.org/articles/reconceptualizing-harms-discrimination-how-brown-v-board-education-helped-further/" TargetMode="External"/><Relationship Id="rId32" Type="http://schemas.openxmlformats.org/officeDocument/2006/relationships/hyperlink" Target="https://repository.law.uic.edu/lawreview/vol50/iss2/3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stanfordlawreview.org/online/beyond-the-rhetoric-what-it-means-to-lead-in-a-diverse-and-unequal-world/" TargetMode="External"/><Relationship Id="rId23" Type="http://schemas.openxmlformats.org/officeDocument/2006/relationships/hyperlink" Target="https://lawcat.berkeley.edu/record/1128902?ln=en" TargetMode="External"/><Relationship Id="rId28" Type="http://schemas.openxmlformats.org/officeDocument/2006/relationships/hyperlink" Target="https://secureservercdn.net/45.40.152.13/x8x.115.myftpupload.com/wp-content/uploads/2019/05/v.42.2.Nourafshan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tjsl.edu/sites/default/files/files/2014-1_Keller_pagination.pdf" TargetMode="External"/><Relationship Id="rId19" Type="http://schemas.openxmlformats.org/officeDocument/2006/relationships/hyperlink" Target="https://ylpr.yale.edu/transgender-tropes-constitutional-review" TargetMode="External"/><Relationship Id="rId31" Type="http://schemas.openxmlformats.org/officeDocument/2006/relationships/hyperlink" Target="https://ir.lawnet.fordham.edu/cgi/viewcontent.cgi?article=2147&amp;context=il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.law.tamu.edu/cgi/viewcontent.cgi?article=2233&amp;context=facscholar" TargetMode="External"/><Relationship Id="rId14" Type="http://schemas.openxmlformats.org/officeDocument/2006/relationships/hyperlink" Target="https://gielr.files.wordpress.com/2015/12/brewer.pdf" TargetMode="External"/><Relationship Id="rId22" Type="http://schemas.openxmlformats.org/officeDocument/2006/relationships/hyperlink" Target="https://issuu.com/sdcba/docs/san_diego_lawyer_2018_sep-oct__web_?e=14734704/64942847" TargetMode="External"/><Relationship Id="rId27" Type="http://schemas.openxmlformats.org/officeDocument/2006/relationships/hyperlink" Target="https://ilr.law.uiowa.edu/print/volume-102-issue-3/policing-the-boundaries-of-whiteness-the-tragedy-of-being-out-of-place-from-emmett-till-to-trayvon-martin/" TargetMode="External"/><Relationship Id="rId30" Type="http://schemas.openxmlformats.org/officeDocument/2006/relationships/hyperlink" Target="https://jilp.law.ucdavis.edu/issues/volume-23-2/jilp-23-2-Tienfenbrun.pdf" TargetMode="External"/><Relationship Id="rId35" Type="http://schemas.openxmlformats.org/officeDocument/2006/relationships/footer" Target="footer1.xml"/><Relationship Id="rId8" Type="http://schemas.openxmlformats.org/officeDocument/2006/relationships/hyperlink" Target="https://theelderlawjournal.com/wp-content/uploads/2015/02/Bisom-Rapp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Bisom-Rapp</dc:creator>
  <cp:keywords/>
  <dc:description/>
  <cp:lastModifiedBy>Susan Bisom-Rapp</cp:lastModifiedBy>
  <cp:revision>6</cp:revision>
  <cp:lastPrinted>2021-03-31T04:56:00Z</cp:lastPrinted>
  <dcterms:created xsi:type="dcterms:W3CDTF">2021-03-31T04:56:00Z</dcterms:created>
  <dcterms:modified xsi:type="dcterms:W3CDTF">2021-03-31T14:29:00Z</dcterms:modified>
</cp:coreProperties>
</file>